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125346" w:rsidRDefault="0056144A" w:rsidP="00DD199C">
      <w:pPr>
        <w:spacing w:line="360" w:lineRule="auto"/>
        <w:jc w:val="center"/>
        <w:rPr>
          <w:rFonts w:eastAsia="Calibri"/>
          <w:b/>
          <w:color w:val="000000"/>
          <w:sz w:val="28"/>
          <w:szCs w:val="28"/>
          <w:lang w:eastAsia="en-US"/>
        </w:rPr>
      </w:pPr>
      <w:r w:rsidRPr="00125346">
        <w:rPr>
          <w:rFonts w:eastAsia="Calibri"/>
          <w:b/>
          <w:color w:val="000000"/>
          <w:sz w:val="28"/>
          <w:szCs w:val="28"/>
          <w:lang w:eastAsia="en-US"/>
        </w:rPr>
        <w:t>Specyfikacja Warunków Zamówienia (SWZ)</w:t>
      </w:r>
    </w:p>
    <w:p w14:paraId="6E27B27F" w14:textId="73F60335" w:rsidR="00B37CB1" w:rsidRPr="00125346" w:rsidRDefault="00DD199C" w:rsidP="00DD199C">
      <w:pPr>
        <w:spacing w:line="360" w:lineRule="auto"/>
        <w:jc w:val="center"/>
        <w:rPr>
          <w:rFonts w:eastAsia="Calibri"/>
          <w:b/>
          <w:color w:val="000000"/>
          <w:sz w:val="28"/>
          <w:szCs w:val="28"/>
          <w:lang w:eastAsia="en-US"/>
        </w:rPr>
      </w:pPr>
      <w:r w:rsidRPr="00125346">
        <w:rPr>
          <w:rFonts w:eastAsia="Calibri"/>
          <w:b/>
          <w:color w:val="000000"/>
          <w:sz w:val="28"/>
          <w:szCs w:val="28"/>
          <w:lang w:eastAsia="en-US"/>
        </w:rPr>
        <w:t>dla z</w:t>
      </w:r>
      <w:r w:rsidR="0056144A" w:rsidRPr="00125346">
        <w:rPr>
          <w:rFonts w:eastAsia="Calibri"/>
          <w:b/>
          <w:color w:val="000000"/>
          <w:sz w:val="28"/>
          <w:szCs w:val="28"/>
          <w:lang w:eastAsia="en-US"/>
        </w:rPr>
        <w:t>amówieni</w:t>
      </w:r>
      <w:r w:rsidRPr="00125346">
        <w:rPr>
          <w:rFonts w:eastAsia="Calibri"/>
          <w:b/>
          <w:color w:val="000000"/>
          <w:sz w:val="28"/>
          <w:szCs w:val="28"/>
          <w:lang w:eastAsia="en-US"/>
        </w:rPr>
        <w:t>a</w:t>
      </w:r>
      <w:r w:rsidR="0056144A" w:rsidRPr="00125346">
        <w:rPr>
          <w:rFonts w:eastAsia="Calibri"/>
          <w:b/>
          <w:color w:val="000000"/>
          <w:sz w:val="28"/>
          <w:szCs w:val="28"/>
          <w:lang w:eastAsia="en-US"/>
        </w:rPr>
        <w:t xml:space="preserve"> </w:t>
      </w:r>
      <w:r w:rsidR="000122ED" w:rsidRPr="00125346">
        <w:rPr>
          <w:rFonts w:eastAsia="Calibri"/>
          <w:b/>
          <w:color w:val="000000"/>
          <w:sz w:val="28"/>
          <w:szCs w:val="28"/>
          <w:lang w:eastAsia="en-US"/>
        </w:rPr>
        <w:t>objęte</w:t>
      </w:r>
      <w:r w:rsidRPr="00125346">
        <w:rPr>
          <w:rFonts w:eastAsia="Calibri"/>
          <w:b/>
          <w:color w:val="000000"/>
          <w:sz w:val="28"/>
          <w:szCs w:val="28"/>
          <w:lang w:eastAsia="en-US"/>
        </w:rPr>
        <w:t>go</w:t>
      </w:r>
      <w:r w:rsidR="000122ED" w:rsidRPr="00125346">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B38FB">
        <w:rPr>
          <w:rFonts w:eastAsia="Calibri"/>
          <w:b/>
          <w:i/>
          <w:iCs/>
          <w:color w:val="000000"/>
          <w:sz w:val="28"/>
          <w:szCs w:val="28"/>
          <w:u w:val="single"/>
          <w:lang w:eastAsia="en-US"/>
        </w:rPr>
        <w:t>Regulaminu udzielania zamówień w Polskiej Grupie Górniczej S.A</w:t>
      </w:r>
      <w:r w:rsidRPr="007B38F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84E0804"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F4042" w:rsidRPr="00AF4042">
        <w:rPr>
          <w:rFonts w:eastAsia="Calibri"/>
          <w:b/>
          <w:color w:val="000000"/>
          <w:sz w:val="28"/>
          <w:szCs w:val="28"/>
          <w:lang w:eastAsia="en-US"/>
        </w:rPr>
        <w:t xml:space="preserve">Zapewnienie wsparcia technicznego, dostarczenie subskrypcji </w:t>
      </w:r>
      <w:r w:rsidR="00A812B0">
        <w:rPr>
          <w:rFonts w:eastAsia="Calibri"/>
          <w:b/>
          <w:color w:val="000000"/>
          <w:sz w:val="28"/>
          <w:szCs w:val="28"/>
          <w:lang w:eastAsia="en-US"/>
        </w:rPr>
        <w:br/>
      </w:r>
      <w:r w:rsidR="00AF4042" w:rsidRPr="00AF4042">
        <w:rPr>
          <w:rFonts w:eastAsia="Calibri"/>
          <w:b/>
          <w:color w:val="000000"/>
          <w:sz w:val="28"/>
          <w:szCs w:val="28"/>
          <w:lang w:eastAsia="en-US"/>
        </w:rPr>
        <w:t xml:space="preserve">i aktualizacji licencji oprogramowania dla systemu </w:t>
      </w:r>
      <w:proofErr w:type="spellStart"/>
      <w:r w:rsidR="00AF4042" w:rsidRPr="00AF4042">
        <w:rPr>
          <w:rFonts w:eastAsia="Calibri"/>
          <w:b/>
          <w:color w:val="000000"/>
          <w:sz w:val="28"/>
          <w:szCs w:val="28"/>
          <w:lang w:eastAsia="en-US"/>
        </w:rPr>
        <w:t>Radware</w:t>
      </w:r>
      <w:proofErr w:type="spellEnd"/>
      <w:r w:rsidR="00AF4042" w:rsidRPr="00AF4042">
        <w:rPr>
          <w:rFonts w:eastAsia="Calibri"/>
          <w:b/>
          <w:color w:val="000000"/>
          <w:sz w:val="28"/>
          <w:szCs w:val="28"/>
          <w:lang w:eastAsia="en-US"/>
        </w:rPr>
        <w:t xml:space="preserve"> </w:t>
      </w:r>
      <w:proofErr w:type="spellStart"/>
      <w:r w:rsidR="00AF4042" w:rsidRPr="00AF4042">
        <w:rPr>
          <w:rFonts w:eastAsia="Calibri"/>
          <w:b/>
          <w:color w:val="000000"/>
          <w:sz w:val="28"/>
          <w:szCs w:val="28"/>
          <w:lang w:eastAsia="en-US"/>
        </w:rPr>
        <w:t>DefensePro</w:t>
      </w:r>
      <w:proofErr w:type="spellEnd"/>
      <w:r w:rsidR="00AF4042" w:rsidRPr="00AF4042">
        <w:rPr>
          <w:rFonts w:eastAsia="Calibri"/>
          <w:b/>
          <w:color w:val="000000"/>
          <w:sz w:val="28"/>
          <w:szCs w:val="28"/>
          <w:lang w:eastAsia="en-US"/>
        </w:rPr>
        <w:t xml:space="preserve"> przez okres 36 miesięcy (kontynuacja wsparcia)</w:t>
      </w:r>
      <w:r w:rsidR="00125346" w:rsidRPr="00125346">
        <w:rPr>
          <w:rFonts w:eastAsia="Calibri"/>
          <w:b/>
          <w:color w:val="000000"/>
          <w:sz w:val="28"/>
          <w:szCs w:val="28"/>
          <w:lang w:eastAsia="en-US"/>
        </w:rPr>
        <w:t>.</w:t>
      </w:r>
    </w:p>
    <w:p w14:paraId="3DE14426" w14:textId="2C2FB41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64AEE">
        <w:rPr>
          <w:rFonts w:eastAsia="Calibri"/>
          <w:b/>
          <w:color w:val="000000"/>
          <w:sz w:val="28"/>
          <w:szCs w:val="28"/>
          <w:lang w:eastAsia="en-US"/>
        </w:rPr>
        <w:t>532600286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60E48CA" w14:textId="36F13D28" w:rsidR="00D0055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3179195" w:history="1">
            <w:r w:rsidR="00D00550" w:rsidRPr="002C2D7E">
              <w:rPr>
                <w:rStyle w:val="Hipercze"/>
                <w:noProof/>
              </w:rPr>
              <w:t>Część I. Zamawiający:</w:t>
            </w:r>
            <w:r w:rsidR="00D00550">
              <w:rPr>
                <w:noProof/>
                <w:webHidden/>
              </w:rPr>
              <w:tab/>
            </w:r>
            <w:r w:rsidR="00D00550">
              <w:rPr>
                <w:noProof/>
                <w:webHidden/>
              </w:rPr>
              <w:fldChar w:fldCharType="begin"/>
            </w:r>
            <w:r w:rsidR="00D00550">
              <w:rPr>
                <w:noProof/>
                <w:webHidden/>
              </w:rPr>
              <w:instrText xml:space="preserve"> PAGEREF _Toc233179195 \h </w:instrText>
            </w:r>
            <w:r w:rsidR="00D00550">
              <w:rPr>
                <w:noProof/>
                <w:webHidden/>
              </w:rPr>
            </w:r>
            <w:r w:rsidR="00D00550">
              <w:rPr>
                <w:noProof/>
                <w:webHidden/>
              </w:rPr>
              <w:fldChar w:fldCharType="separate"/>
            </w:r>
            <w:r w:rsidR="00DF1461">
              <w:rPr>
                <w:noProof/>
                <w:webHidden/>
              </w:rPr>
              <w:t>3</w:t>
            </w:r>
            <w:r w:rsidR="00D00550">
              <w:rPr>
                <w:noProof/>
                <w:webHidden/>
              </w:rPr>
              <w:fldChar w:fldCharType="end"/>
            </w:r>
          </w:hyperlink>
        </w:p>
        <w:p w14:paraId="6D0B1E89" w14:textId="138C0EE0"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196" w:history="1">
            <w:r w:rsidRPr="002C2D7E">
              <w:rPr>
                <w:rStyle w:val="Hipercze"/>
                <w:noProof/>
              </w:rPr>
              <w:t>Część II. Postępowanie</w:t>
            </w:r>
            <w:r>
              <w:rPr>
                <w:noProof/>
                <w:webHidden/>
              </w:rPr>
              <w:tab/>
            </w:r>
            <w:r>
              <w:rPr>
                <w:noProof/>
                <w:webHidden/>
              </w:rPr>
              <w:fldChar w:fldCharType="begin"/>
            </w:r>
            <w:r>
              <w:rPr>
                <w:noProof/>
                <w:webHidden/>
              </w:rPr>
              <w:instrText xml:space="preserve"> PAGEREF _Toc233179196 \h </w:instrText>
            </w:r>
            <w:r>
              <w:rPr>
                <w:noProof/>
                <w:webHidden/>
              </w:rPr>
            </w:r>
            <w:r>
              <w:rPr>
                <w:noProof/>
                <w:webHidden/>
              </w:rPr>
              <w:fldChar w:fldCharType="separate"/>
            </w:r>
            <w:r w:rsidR="00DF1461">
              <w:rPr>
                <w:noProof/>
                <w:webHidden/>
              </w:rPr>
              <w:t>3</w:t>
            </w:r>
            <w:r>
              <w:rPr>
                <w:noProof/>
                <w:webHidden/>
              </w:rPr>
              <w:fldChar w:fldCharType="end"/>
            </w:r>
          </w:hyperlink>
        </w:p>
        <w:p w14:paraId="5E9F4D9A" w14:textId="0DA5A93D"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197" w:history="1">
            <w:r w:rsidRPr="002C2D7E">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_Toc233179197 \h </w:instrText>
            </w:r>
            <w:r>
              <w:rPr>
                <w:noProof/>
                <w:webHidden/>
              </w:rPr>
            </w:r>
            <w:r>
              <w:rPr>
                <w:noProof/>
                <w:webHidden/>
              </w:rPr>
              <w:fldChar w:fldCharType="separate"/>
            </w:r>
            <w:r w:rsidR="00DF1461">
              <w:rPr>
                <w:noProof/>
                <w:webHidden/>
              </w:rPr>
              <w:t>4</w:t>
            </w:r>
            <w:r>
              <w:rPr>
                <w:noProof/>
                <w:webHidden/>
              </w:rPr>
              <w:fldChar w:fldCharType="end"/>
            </w:r>
          </w:hyperlink>
        </w:p>
        <w:p w14:paraId="2070F313" w14:textId="4A485CBC"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198" w:history="1">
            <w:r w:rsidRPr="002C2D7E">
              <w:rPr>
                <w:rStyle w:val="Hipercze"/>
                <w:noProof/>
              </w:rPr>
              <w:t>Część IV. Oferty częściowe</w:t>
            </w:r>
            <w:r>
              <w:rPr>
                <w:noProof/>
                <w:webHidden/>
              </w:rPr>
              <w:tab/>
            </w:r>
            <w:r>
              <w:rPr>
                <w:noProof/>
                <w:webHidden/>
              </w:rPr>
              <w:fldChar w:fldCharType="begin"/>
            </w:r>
            <w:r>
              <w:rPr>
                <w:noProof/>
                <w:webHidden/>
              </w:rPr>
              <w:instrText xml:space="preserve"> PAGEREF _Toc233179198 \h </w:instrText>
            </w:r>
            <w:r>
              <w:rPr>
                <w:noProof/>
                <w:webHidden/>
              </w:rPr>
            </w:r>
            <w:r>
              <w:rPr>
                <w:noProof/>
                <w:webHidden/>
              </w:rPr>
              <w:fldChar w:fldCharType="separate"/>
            </w:r>
            <w:r w:rsidR="00DF1461">
              <w:rPr>
                <w:noProof/>
                <w:webHidden/>
              </w:rPr>
              <w:t>4</w:t>
            </w:r>
            <w:r>
              <w:rPr>
                <w:noProof/>
                <w:webHidden/>
              </w:rPr>
              <w:fldChar w:fldCharType="end"/>
            </w:r>
          </w:hyperlink>
        </w:p>
        <w:p w14:paraId="2829E97C" w14:textId="718586CD"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199" w:history="1">
            <w:r w:rsidRPr="002C2D7E">
              <w:rPr>
                <w:rStyle w:val="Hipercze"/>
                <w:noProof/>
              </w:rPr>
              <w:t>Część V. Kwalifikacja podmiotowa Wykonawców</w:t>
            </w:r>
            <w:r>
              <w:rPr>
                <w:noProof/>
                <w:webHidden/>
              </w:rPr>
              <w:tab/>
            </w:r>
            <w:r>
              <w:rPr>
                <w:noProof/>
                <w:webHidden/>
              </w:rPr>
              <w:fldChar w:fldCharType="begin"/>
            </w:r>
            <w:r>
              <w:rPr>
                <w:noProof/>
                <w:webHidden/>
              </w:rPr>
              <w:instrText xml:space="preserve"> PAGEREF _Toc233179199 \h </w:instrText>
            </w:r>
            <w:r>
              <w:rPr>
                <w:noProof/>
                <w:webHidden/>
              </w:rPr>
            </w:r>
            <w:r>
              <w:rPr>
                <w:noProof/>
                <w:webHidden/>
              </w:rPr>
              <w:fldChar w:fldCharType="separate"/>
            </w:r>
            <w:r w:rsidR="00DF1461">
              <w:rPr>
                <w:noProof/>
                <w:webHidden/>
              </w:rPr>
              <w:t>4</w:t>
            </w:r>
            <w:r>
              <w:rPr>
                <w:noProof/>
                <w:webHidden/>
              </w:rPr>
              <w:fldChar w:fldCharType="end"/>
            </w:r>
          </w:hyperlink>
        </w:p>
        <w:p w14:paraId="6AEEFBC2" w14:textId="2317BAE5"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0" w:history="1">
            <w:r w:rsidRPr="002C2D7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_Toc233179200 \h </w:instrText>
            </w:r>
            <w:r>
              <w:rPr>
                <w:noProof/>
                <w:webHidden/>
              </w:rPr>
            </w:r>
            <w:r>
              <w:rPr>
                <w:noProof/>
                <w:webHidden/>
              </w:rPr>
              <w:fldChar w:fldCharType="separate"/>
            </w:r>
            <w:r w:rsidR="00DF1461">
              <w:rPr>
                <w:noProof/>
                <w:webHidden/>
              </w:rPr>
              <w:t>7</w:t>
            </w:r>
            <w:r>
              <w:rPr>
                <w:noProof/>
                <w:webHidden/>
              </w:rPr>
              <w:fldChar w:fldCharType="end"/>
            </w:r>
          </w:hyperlink>
        </w:p>
        <w:p w14:paraId="6D3D26C7" w14:textId="5160A647"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1" w:history="1">
            <w:r w:rsidRPr="002C2D7E">
              <w:rPr>
                <w:rStyle w:val="Hipercze"/>
                <w:noProof/>
              </w:rPr>
              <w:t>Część VII. Udostępnienie zasobów</w:t>
            </w:r>
            <w:r>
              <w:rPr>
                <w:noProof/>
                <w:webHidden/>
              </w:rPr>
              <w:tab/>
            </w:r>
            <w:r>
              <w:rPr>
                <w:noProof/>
                <w:webHidden/>
              </w:rPr>
              <w:fldChar w:fldCharType="begin"/>
            </w:r>
            <w:r>
              <w:rPr>
                <w:noProof/>
                <w:webHidden/>
              </w:rPr>
              <w:instrText xml:space="preserve"> PAGEREF _Toc233179201 \h </w:instrText>
            </w:r>
            <w:r>
              <w:rPr>
                <w:noProof/>
                <w:webHidden/>
              </w:rPr>
            </w:r>
            <w:r>
              <w:rPr>
                <w:noProof/>
                <w:webHidden/>
              </w:rPr>
              <w:fldChar w:fldCharType="separate"/>
            </w:r>
            <w:r w:rsidR="00DF1461">
              <w:rPr>
                <w:noProof/>
                <w:webHidden/>
              </w:rPr>
              <w:t>8</w:t>
            </w:r>
            <w:r>
              <w:rPr>
                <w:noProof/>
                <w:webHidden/>
              </w:rPr>
              <w:fldChar w:fldCharType="end"/>
            </w:r>
          </w:hyperlink>
        </w:p>
        <w:p w14:paraId="5E05904F" w14:textId="0B945608"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2" w:history="1">
            <w:r w:rsidRPr="002C2D7E">
              <w:rPr>
                <w:rStyle w:val="Hipercze"/>
                <w:noProof/>
              </w:rPr>
              <w:t>Część VIII. Podmiotowe środki dowodowe.</w:t>
            </w:r>
            <w:r>
              <w:rPr>
                <w:noProof/>
                <w:webHidden/>
              </w:rPr>
              <w:tab/>
            </w:r>
            <w:r>
              <w:rPr>
                <w:noProof/>
                <w:webHidden/>
              </w:rPr>
              <w:fldChar w:fldCharType="begin"/>
            </w:r>
            <w:r>
              <w:rPr>
                <w:noProof/>
                <w:webHidden/>
              </w:rPr>
              <w:instrText xml:space="preserve"> PAGEREF _Toc233179202 \h </w:instrText>
            </w:r>
            <w:r>
              <w:rPr>
                <w:noProof/>
                <w:webHidden/>
              </w:rPr>
            </w:r>
            <w:r>
              <w:rPr>
                <w:noProof/>
                <w:webHidden/>
              </w:rPr>
              <w:fldChar w:fldCharType="separate"/>
            </w:r>
            <w:r w:rsidR="00DF1461">
              <w:rPr>
                <w:noProof/>
                <w:webHidden/>
              </w:rPr>
              <w:t>9</w:t>
            </w:r>
            <w:r>
              <w:rPr>
                <w:noProof/>
                <w:webHidden/>
              </w:rPr>
              <w:fldChar w:fldCharType="end"/>
            </w:r>
          </w:hyperlink>
        </w:p>
        <w:p w14:paraId="167E15D2" w14:textId="4535EA48"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3" w:history="1">
            <w:r w:rsidRPr="002C2D7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_Toc233179203 \h </w:instrText>
            </w:r>
            <w:r>
              <w:rPr>
                <w:noProof/>
                <w:webHidden/>
              </w:rPr>
            </w:r>
            <w:r>
              <w:rPr>
                <w:noProof/>
                <w:webHidden/>
              </w:rPr>
              <w:fldChar w:fldCharType="separate"/>
            </w:r>
            <w:r w:rsidR="00DF1461">
              <w:rPr>
                <w:noProof/>
                <w:webHidden/>
              </w:rPr>
              <w:t>12</w:t>
            </w:r>
            <w:r>
              <w:rPr>
                <w:noProof/>
                <w:webHidden/>
              </w:rPr>
              <w:fldChar w:fldCharType="end"/>
            </w:r>
          </w:hyperlink>
        </w:p>
        <w:p w14:paraId="7E17DB13" w14:textId="2F4022C0"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4" w:history="1">
            <w:r w:rsidRPr="002C2D7E">
              <w:rPr>
                <w:rStyle w:val="Hipercze"/>
                <w:noProof/>
              </w:rPr>
              <w:t>Część X. Podwykonawstwo</w:t>
            </w:r>
            <w:r>
              <w:rPr>
                <w:noProof/>
                <w:webHidden/>
              </w:rPr>
              <w:tab/>
            </w:r>
            <w:r>
              <w:rPr>
                <w:noProof/>
                <w:webHidden/>
              </w:rPr>
              <w:fldChar w:fldCharType="begin"/>
            </w:r>
            <w:r>
              <w:rPr>
                <w:noProof/>
                <w:webHidden/>
              </w:rPr>
              <w:instrText xml:space="preserve"> PAGEREF _Toc233179204 \h </w:instrText>
            </w:r>
            <w:r>
              <w:rPr>
                <w:noProof/>
                <w:webHidden/>
              </w:rPr>
            </w:r>
            <w:r>
              <w:rPr>
                <w:noProof/>
                <w:webHidden/>
              </w:rPr>
              <w:fldChar w:fldCharType="separate"/>
            </w:r>
            <w:r w:rsidR="00DF1461">
              <w:rPr>
                <w:noProof/>
                <w:webHidden/>
              </w:rPr>
              <w:t>13</w:t>
            </w:r>
            <w:r>
              <w:rPr>
                <w:noProof/>
                <w:webHidden/>
              </w:rPr>
              <w:fldChar w:fldCharType="end"/>
            </w:r>
          </w:hyperlink>
        </w:p>
        <w:p w14:paraId="743C542C" w14:textId="63879F32"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5" w:history="1">
            <w:r w:rsidRPr="002C2D7E">
              <w:rPr>
                <w:rStyle w:val="Hipercze"/>
                <w:noProof/>
              </w:rPr>
              <w:t>Część XI. Wadium</w:t>
            </w:r>
            <w:r>
              <w:rPr>
                <w:noProof/>
                <w:webHidden/>
              </w:rPr>
              <w:tab/>
            </w:r>
            <w:r>
              <w:rPr>
                <w:noProof/>
                <w:webHidden/>
              </w:rPr>
              <w:fldChar w:fldCharType="begin"/>
            </w:r>
            <w:r>
              <w:rPr>
                <w:noProof/>
                <w:webHidden/>
              </w:rPr>
              <w:instrText xml:space="preserve"> PAGEREF _Toc233179205 \h </w:instrText>
            </w:r>
            <w:r>
              <w:rPr>
                <w:noProof/>
                <w:webHidden/>
              </w:rPr>
            </w:r>
            <w:r>
              <w:rPr>
                <w:noProof/>
                <w:webHidden/>
              </w:rPr>
              <w:fldChar w:fldCharType="separate"/>
            </w:r>
            <w:r w:rsidR="00DF1461">
              <w:rPr>
                <w:noProof/>
                <w:webHidden/>
              </w:rPr>
              <w:t>13</w:t>
            </w:r>
            <w:r>
              <w:rPr>
                <w:noProof/>
                <w:webHidden/>
              </w:rPr>
              <w:fldChar w:fldCharType="end"/>
            </w:r>
          </w:hyperlink>
        </w:p>
        <w:p w14:paraId="497607F5" w14:textId="7BE102F1"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6" w:history="1">
            <w:r w:rsidRPr="002C2D7E">
              <w:rPr>
                <w:rStyle w:val="Hipercze"/>
                <w:noProof/>
              </w:rPr>
              <w:t>Część XII. Opis sposobu przygotowania oferty</w:t>
            </w:r>
            <w:r>
              <w:rPr>
                <w:noProof/>
                <w:webHidden/>
              </w:rPr>
              <w:tab/>
            </w:r>
            <w:r>
              <w:rPr>
                <w:noProof/>
                <w:webHidden/>
              </w:rPr>
              <w:fldChar w:fldCharType="begin"/>
            </w:r>
            <w:r>
              <w:rPr>
                <w:noProof/>
                <w:webHidden/>
              </w:rPr>
              <w:instrText xml:space="preserve"> PAGEREF _Toc233179206 \h </w:instrText>
            </w:r>
            <w:r>
              <w:rPr>
                <w:noProof/>
                <w:webHidden/>
              </w:rPr>
            </w:r>
            <w:r>
              <w:rPr>
                <w:noProof/>
                <w:webHidden/>
              </w:rPr>
              <w:fldChar w:fldCharType="separate"/>
            </w:r>
            <w:r w:rsidR="00DF1461">
              <w:rPr>
                <w:noProof/>
                <w:webHidden/>
              </w:rPr>
              <w:t>15</w:t>
            </w:r>
            <w:r>
              <w:rPr>
                <w:noProof/>
                <w:webHidden/>
              </w:rPr>
              <w:fldChar w:fldCharType="end"/>
            </w:r>
          </w:hyperlink>
        </w:p>
        <w:p w14:paraId="501C121A" w14:textId="259962B1"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7" w:history="1">
            <w:r w:rsidRPr="002C2D7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_Toc233179207 \h </w:instrText>
            </w:r>
            <w:r>
              <w:rPr>
                <w:noProof/>
                <w:webHidden/>
              </w:rPr>
            </w:r>
            <w:r>
              <w:rPr>
                <w:noProof/>
                <w:webHidden/>
              </w:rPr>
              <w:fldChar w:fldCharType="separate"/>
            </w:r>
            <w:r w:rsidR="00DF1461">
              <w:rPr>
                <w:noProof/>
                <w:webHidden/>
              </w:rPr>
              <w:t>17</w:t>
            </w:r>
            <w:r>
              <w:rPr>
                <w:noProof/>
                <w:webHidden/>
              </w:rPr>
              <w:fldChar w:fldCharType="end"/>
            </w:r>
          </w:hyperlink>
        </w:p>
        <w:p w14:paraId="5FEF4FF4" w14:textId="2D93EBDB"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8" w:history="1">
            <w:r w:rsidRPr="002C2D7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_Toc233179208 \h </w:instrText>
            </w:r>
            <w:r>
              <w:rPr>
                <w:noProof/>
                <w:webHidden/>
              </w:rPr>
            </w:r>
            <w:r>
              <w:rPr>
                <w:noProof/>
                <w:webHidden/>
              </w:rPr>
              <w:fldChar w:fldCharType="separate"/>
            </w:r>
            <w:r w:rsidR="00DF1461">
              <w:rPr>
                <w:noProof/>
                <w:webHidden/>
              </w:rPr>
              <w:t>18</w:t>
            </w:r>
            <w:r>
              <w:rPr>
                <w:noProof/>
                <w:webHidden/>
              </w:rPr>
              <w:fldChar w:fldCharType="end"/>
            </w:r>
          </w:hyperlink>
        </w:p>
        <w:p w14:paraId="7ADB1BAE" w14:textId="112B6599"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09" w:history="1">
            <w:r w:rsidRPr="002C2D7E">
              <w:rPr>
                <w:rStyle w:val="Hipercze"/>
                <w:noProof/>
              </w:rPr>
              <w:t>Część XV. Opis sposobu obliczenia ceny</w:t>
            </w:r>
            <w:r>
              <w:rPr>
                <w:noProof/>
                <w:webHidden/>
              </w:rPr>
              <w:tab/>
            </w:r>
            <w:r>
              <w:rPr>
                <w:noProof/>
                <w:webHidden/>
              </w:rPr>
              <w:fldChar w:fldCharType="begin"/>
            </w:r>
            <w:r>
              <w:rPr>
                <w:noProof/>
                <w:webHidden/>
              </w:rPr>
              <w:instrText xml:space="preserve"> PAGEREF _Toc233179209 \h </w:instrText>
            </w:r>
            <w:r>
              <w:rPr>
                <w:noProof/>
                <w:webHidden/>
              </w:rPr>
            </w:r>
            <w:r>
              <w:rPr>
                <w:noProof/>
                <w:webHidden/>
              </w:rPr>
              <w:fldChar w:fldCharType="separate"/>
            </w:r>
            <w:r w:rsidR="00DF1461">
              <w:rPr>
                <w:noProof/>
                <w:webHidden/>
              </w:rPr>
              <w:t>18</w:t>
            </w:r>
            <w:r>
              <w:rPr>
                <w:noProof/>
                <w:webHidden/>
              </w:rPr>
              <w:fldChar w:fldCharType="end"/>
            </w:r>
          </w:hyperlink>
        </w:p>
        <w:p w14:paraId="42C1CC76" w14:textId="20281F85"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0" w:history="1">
            <w:r w:rsidRPr="002C2D7E">
              <w:rPr>
                <w:rStyle w:val="Hipercze"/>
                <w:noProof/>
              </w:rPr>
              <w:t>Część XVI. Kryteria oceny ofert</w:t>
            </w:r>
            <w:r>
              <w:rPr>
                <w:noProof/>
                <w:webHidden/>
              </w:rPr>
              <w:tab/>
            </w:r>
            <w:r>
              <w:rPr>
                <w:noProof/>
                <w:webHidden/>
              </w:rPr>
              <w:fldChar w:fldCharType="begin"/>
            </w:r>
            <w:r>
              <w:rPr>
                <w:noProof/>
                <w:webHidden/>
              </w:rPr>
              <w:instrText xml:space="preserve"> PAGEREF _Toc233179210 \h </w:instrText>
            </w:r>
            <w:r>
              <w:rPr>
                <w:noProof/>
                <w:webHidden/>
              </w:rPr>
            </w:r>
            <w:r>
              <w:rPr>
                <w:noProof/>
                <w:webHidden/>
              </w:rPr>
              <w:fldChar w:fldCharType="separate"/>
            </w:r>
            <w:r w:rsidR="00DF1461">
              <w:rPr>
                <w:noProof/>
                <w:webHidden/>
              </w:rPr>
              <w:t>19</w:t>
            </w:r>
            <w:r>
              <w:rPr>
                <w:noProof/>
                <w:webHidden/>
              </w:rPr>
              <w:fldChar w:fldCharType="end"/>
            </w:r>
          </w:hyperlink>
        </w:p>
        <w:p w14:paraId="1FCD9439" w14:textId="50FDE700"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1" w:history="1">
            <w:r w:rsidRPr="002C2D7E">
              <w:rPr>
                <w:rStyle w:val="Hipercze"/>
                <w:noProof/>
              </w:rPr>
              <w:t>Część XVII. Aukcja elektroniczna</w:t>
            </w:r>
            <w:r>
              <w:rPr>
                <w:noProof/>
                <w:webHidden/>
              </w:rPr>
              <w:tab/>
            </w:r>
            <w:r>
              <w:rPr>
                <w:noProof/>
                <w:webHidden/>
              </w:rPr>
              <w:fldChar w:fldCharType="begin"/>
            </w:r>
            <w:r>
              <w:rPr>
                <w:noProof/>
                <w:webHidden/>
              </w:rPr>
              <w:instrText xml:space="preserve"> PAGEREF _Toc233179211 \h </w:instrText>
            </w:r>
            <w:r>
              <w:rPr>
                <w:noProof/>
                <w:webHidden/>
              </w:rPr>
            </w:r>
            <w:r>
              <w:rPr>
                <w:noProof/>
                <w:webHidden/>
              </w:rPr>
              <w:fldChar w:fldCharType="separate"/>
            </w:r>
            <w:r w:rsidR="00DF1461">
              <w:rPr>
                <w:noProof/>
                <w:webHidden/>
              </w:rPr>
              <w:t>19</w:t>
            </w:r>
            <w:r>
              <w:rPr>
                <w:noProof/>
                <w:webHidden/>
              </w:rPr>
              <w:fldChar w:fldCharType="end"/>
            </w:r>
          </w:hyperlink>
        </w:p>
        <w:p w14:paraId="2CBC21E1" w14:textId="64F32125"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2" w:history="1">
            <w:r w:rsidRPr="002C2D7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_Toc233179212 \h </w:instrText>
            </w:r>
            <w:r>
              <w:rPr>
                <w:noProof/>
                <w:webHidden/>
              </w:rPr>
            </w:r>
            <w:r>
              <w:rPr>
                <w:noProof/>
                <w:webHidden/>
              </w:rPr>
              <w:fldChar w:fldCharType="separate"/>
            </w:r>
            <w:r w:rsidR="00DF1461">
              <w:rPr>
                <w:noProof/>
                <w:webHidden/>
              </w:rPr>
              <w:t>24</w:t>
            </w:r>
            <w:r>
              <w:rPr>
                <w:noProof/>
                <w:webHidden/>
              </w:rPr>
              <w:fldChar w:fldCharType="end"/>
            </w:r>
          </w:hyperlink>
        </w:p>
        <w:p w14:paraId="486C800B" w14:textId="5E4B7C6E"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3" w:history="1">
            <w:r w:rsidRPr="002C2D7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_Toc233179213 \h </w:instrText>
            </w:r>
            <w:r>
              <w:rPr>
                <w:noProof/>
                <w:webHidden/>
              </w:rPr>
            </w:r>
            <w:r>
              <w:rPr>
                <w:noProof/>
                <w:webHidden/>
              </w:rPr>
              <w:fldChar w:fldCharType="separate"/>
            </w:r>
            <w:r w:rsidR="00DF1461">
              <w:rPr>
                <w:noProof/>
                <w:webHidden/>
              </w:rPr>
              <w:t>24</w:t>
            </w:r>
            <w:r>
              <w:rPr>
                <w:noProof/>
                <w:webHidden/>
              </w:rPr>
              <w:fldChar w:fldCharType="end"/>
            </w:r>
          </w:hyperlink>
        </w:p>
        <w:p w14:paraId="0578EE88" w14:textId="10F168B2"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4" w:history="1">
            <w:r w:rsidRPr="002C2D7E">
              <w:rPr>
                <w:rStyle w:val="Hipercze"/>
                <w:noProof/>
              </w:rPr>
              <w:t>Część XX. Istotne postanowienia umowy</w:t>
            </w:r>
            <w:r>
              <w:rPr>
                <w:noProof/>
                <w:webHidden/>
              </w:rPr>
              <w:tab/>
            </w:r>
            <w:r>
              <w:rPr>
                <w:noProof/>
                <w:webHidden/>
              </w:rPr>
              <w:fldChar w:fldCharType="begin"/>
            </w:r>
            <w:r>
              <w:rPr>
                <w:noProof/>
                <w:webHidden/>
              </w:rPr>
              <w:instrText xml:space="preserve"> PAGEREF _Toc233179214 \h </w:instrText>
            </w:r>
            <w:r>
              <w:rPr>
                <w:noProof/>
                <w:webHidden/>
              </w:rPr>
            </w:r>
            <w:r>
              <w:rPr>
                <w:noProof/>
                <w:webHidden/>
              </w:rPr>
              <w:fldChar w:fldCharType="separate"/>
            </w:r>
            <w:r w:rsidR="00DF1461">
              <w:rPr>
                <w:noProof/>
                <w:webHidden/>
              </w:rPr>
              <w:t>24</w:t>
            </w:r>
            <w:r>
              <w:rPr>
                <w:noProof/>
                <w:webHidden/>
              </w:rPr>
              <w:fldChar w:fldCharType="end"/>
            </w:r>
          </w:hyperlink>
        </w:p>
        <w:p w14:paraId="0B63844B" w14:textId="184A3B40"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5" w:history="1">
            <w:r w:rsidRPr="002C2D7E">
              <w:rPr>
                <w:rStyle w:val="Hipercze"/>
                <w:noProof/>
              </w:rPr>
              <w:t xml:space="preserve">Część XXI. Formalności, jakie należy dopełnić przed zawarciem umowy – </w:t>
            </w:r>
            <w:r w:rsidRPr="002C2D7E">
              <w:rPr>
                <w:rStyle w:val="Hipercze"/>
                <w:i/>
                <w:iCs/>
                <w:noProof/>
              </w:rPr>
              <w:t>nie dotyczy</w:t>
            </w:r>
            <w:r>
              <w:rPr>
                <w:noProof/>
                <w:webHidden/>
              </w:rPr>
              <w:tab/>
            </w:r>
            <w:r>
              <w:rPr>
                <w:noProof/>
                <w:webHidden/>
              </w:rPr>
              <w:fldChar w:fldCharType="begin"/>
            </w:r>
            <w:r>
              <w:rPr>
                <w:noProof/>
                <w:webHidden/>
              </w:rPr>
              <w:instrText xml:space="preserve"> PAGEREF _Toc233179215 \h </w:instrText>
            </w:r>
            <w:r>
              <w:rPr>
                <w:noProof/>
                <w:webHidden/>
              </w:rPr>
            </w:r>
            <w:r>
              <w:rPr>
                <w:noProof/>
                <w:webHidden/>
              </w:rPr>
              <w:fldChar w:fldCharType="separate"/>
            </w:r>
            <w:r w:rsidR="00DF1461">
              <w:rPr>
                <w:noProof/>
                <w:webHidden/>
              </w:rPr>
              <w:t>24</w:t>
            </w:r>
            <w:r>
              <w:rPr>
                <w:noProof/>
                <w:webHidden/>
              </w:rPr>
              <w:fldChar w:fldCharType="end"/>
            </w:r>
          </w:hyperlink>
        </w:p>
        <w:p w14:paraId="03D6DD28" w14:textId="72CFBDC5"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6" w:history="1">
            <w:r w:rsidRPr="002C2D7E">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_Toc233179216 \h </w:instrText>
            </w:r>
            <w:r>
              <w:rPr>
                <w:noProof/>
                <w:webHidden/>
              </w:rPr>
            </w:r>
            <w:r>
              <w:rPr>
                <w:noProof/>
                <w:webHidden/>
              </w:rPr>
              <w:fldChar w:fldCharType="separate"/>
            </w:r>
            <w:r w:rsidR="00DF1461">
              <w:rPr>
                <w:noProof/>
                <w:webHidden/>
              </w:rPr>
              <w:t>24</w:t>
            </w:r>
            <w:r>
              <w:rPr>
                <w:noProof/>
                <w:webHidden/>
              </w:rPr>
              <w:fldChar w:fldCharType="end"/>
            </w:r>
          </w:hyperlink>
        </w:p>
        <w:p w14:paraId="64EF0BF0" w14:textId="26B01F43" w:rsidR="00D00550" w:rsidRDefault="00D00550">
          <w:pPr>
            <w:pStyle w:val="Spistreci1"/>
            <w:rPr>
              <w:rFonts w:asciiTheme="minorHAnsi" w:eastAsiaTheme="minorEastAsia" w:hAnsiTheme="minorHAnsi" w:cstheme="minorBidi"/>
              <w:noProof/>
              <w:kern w:val="2"/>
              <w:sz w:val="24"/>
              <w:szCs w:val="24"/>
              <w14:ligatures w14:val="standardContextual"/>
            </w:rPr>
          </w:pPr>
          <w:hyperlink w:anchor="_Toc233179217" w:history="1">
            <w:r w:rsidRPr="002C2D7E">
              <w:rPr>
                <w:rStyle w:val="Hipercze"/>
                <w:noProof/>
              </w:rPr>
              <w:t>Wykaz załączników</w:t>
            </w:r>
            <w:r>
              <w:rPr>
                <w:noProof/>
                <w:webHidden/>
              </w:rPr>
              <w:tab/>
            </w:r>
            <w:r>
              <w:rPr>
                <w:noProof/>
                <w:webHidden/>
              </w:rPr>
              <w:fldChar w:fldCharType="begin"/>
            </w:r>
            <w:r>
              <w:rPr>
                <w:noProof/>
                <w:webHidden/>
              </w:rPr>
              <w:instrText xml:space="preserve"> PAGEREF _Toc233179217 \h </w:instrText>
            </w:r>
            <w:r>
              <w:rPr>
                <w:noProof/>
                <w:webHidden/>
              </w:rPr>
            </w:r>
            <w:r>
              <w:rPr>
                <w:noProof/>
                <w:webHidden/>
              </w:rPr>
              <w:fldChar w:fldCharType="separate"/>
            </w:r>
            <w:r w:rsidR="00DF1461">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17919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3240D4A4" w14:textId="77777777" w:rsidR="00125346" w:rsidRPr="007B794E" w:rsidRDefault="00125346" w:rsidP="00125346">
      <w:pPr>
        <w:spacing w:before="120"/>
        <w:jc w:val="both"/>
        <w:rPr>
          <w:sz w:val="24"/>
          <w:szCs w:val="24"/>
          <w:vertAlign w:val="superscript"/>
        </w:rPr>
      </w:pPr>
      <w:r w:rsidRPr="007B794E">
        <w:rPr>
          <w:sz w:val="24"/>
          <w:szCs w:val="24"/>
        </w:rPr>
        <w:t>Godziny pracy: od poniedziałku do piątku od 6</w:t>
      </w:r>
      <w:r w:rsidRPr="007B794E">
        <w:rPr>
          <w:sz w:val="24"/>
          <w:szCs w:val="24"/>
          <w:vertAlign w:val="superscript"/>
        </w:rPr>
        <w:t>30</w:t>
      </w:r>
      <w:r w:rsidRPr="007B794E">
        <w:rPr>
          <w:sz w:val="24"/>
          <w:szCs w:val="24"/>
        </w:rPr>
        <w:t xml:space="preserve"> do 14</w:t>
      </w:r>
      <w:r w:rsidRPr="007B794E">
        <w:rPr>
          <w:sz w:val="24"/>
          <w:szCs w:val="24"/>
          <w:vertAlign w:val="superscript"/>
        </w:rPr>
        <w:t>30</w:t>
      </w:r>
    </w:p>
    <w:p w14:paraId="7C2A5ADC" w14:textId="77777777" w:rsidR="00125346" w:rsidRPr="007B794E" w:rsidRDefault="00125346" w:rsidP="00125346">
      <w:pPr>
        <w:spacing w:before="120"/>
        <w:jc w:val="both"/>
        <w:rPr>
          <w:bCs/>
          <w:iCs/>
          <w:sz w:val="24"/>
          <w:szCs w:val="24"/>
        </w:rPr>
      </w:pPr>
      <w:r w:rsidRPr="007B794E">
        <w:rPr>
          <w:bCs/>
          <w:iCs/>
          <w:sz w:val="24"/>
          <w:szCs w:val="24"/>
        </w:rPr>
        <w:t>Oddział  Zakład Informatyki i Telekomunikacji</w:t>
      </w:r>
    </w:p>
    <w:p w14:paraId="7FECAE77" w14:textId="77777777" w:rsidR="00125346" w:rsidRPr="007B794E" w:rsidRDefault="00125346" w:rsidP="00125346">
      <w:pPr>
        <w:spacing w:before="120"/>
        <w:jc w:val="both"/>
        <w:rPr>
          <w:bCs/>
          <w:iCs/>
          <w:sz w:val="24"/>
          <w:szCs w:val="24"/>
        </w:rPr>
      </w:pPr>
      <w:r w:rsidRPr="007B794E">
        <w:rPr>
          <w:bCs/>
          <w:iCs/>
          <w:sz w:val="24"/>
          <w:szCs w:val="24"/>
        </w:rPr>
        <w:t>ul. Jastrzębska 10</w:t>
      </w:r>
    </w:p>
    <w:p w14:paraId="35EE17DF" w14:textId="77777777" w:rsidR="00125346" w:rsidRPr="007B794E" w:rsidRDefault="00125346" w:rsidP="00125346">
      <w:pPr>
        <w:spacing w:before="120"/>
        <w:jc w:val="both"/>
        <w:rPr>
          <w:bCs/>
          <w:iCs/>
          <w:sz w:val="24"/>
          <w:szCs w:val="24"/>
        </w:rPr>
      </w:pPr>
      <w:r w:rsidRPr="007B794E">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17919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17919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1E5A80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E75D79" w:rsidRPr="006D66FB">
        <w:rPr>
          <w:b/>
          <w:bCs/>
        </w:rPr>
        <w:t xml:space="preserve">Zapewnienie wsparcia technicznego, dostarczenie subskrypcji i aktualizacji licencji oprogramowania dla systemu </w:t>
      </w:r>
      <w:proofErr w:type="spellStart"/>
      <w:r w:rsidR="00E75D79" w:rsidRPr="006D66FB">
        <w:rPr>
          <w:b/>
          <w:bCs/>
        </w:rPr>
        <w:t>Radware</w:t>
      </w:r>
      <w:proofErr w:type="spellEnd"/>
      <w:r w:rsidR="00E75D79" w:rsidRPr="006D66FB">
        <w:rPr>
          <w:b/>
          <w:bCs/>
        </w:rPr>
        <w:t xml:space="preserve"> </w:t>
      </w:r>
      <w:proofErr w:type="spellStart"/>
      <w:r w:rsidR="00E75D79" w:rsidRPr="006D66FB">
        <w:rPr>
          <w:b/>
          <w:bCs/>
        </w:rPr>
        <w:t>DefensePro</w:t>
      </w:r>
      <w:proofErr w:type="spellEnd"/>
      <w:r w:rsidR="00E75D79" w:rsidRPr="006D66FB">
        <w:rPr>
          <w:b/>
          <w:bCs/>
        </w:rPr>
        <w:t xml:space="preserve"> przez okres 36 miesięcy (kontynuacja wsparcia).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533BD3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125346" w:rsidRPr="00125346">
        <w:t xml:space="preserve"> </w:t>
      </w:r>
      <w:r w:rsidR="00125346" w:rsidRPr="007B38FB">
        <w:rPr>
          <w:b/>
          <w:bCs/>
        </w:rPr>
        <w:t>72250000-2</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17919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17919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C02016" w:rsidRDefault="009F7D68" w:rsidP="000D5BA1">
      <w:pPr>
        <w:pStyle w:val="Akapitzlist"/>
        <w:numPr>
          <w:ilvl w:val="1"/>
          <w:numId w:val="2"/>
        </w:numPr>
        <w:spacing w:before="120" w:line="312" w:lineRule="auto"/>
        <w:ind w:left="709" w:hanging="425"/>
        <w:contextualSpacing w:val="0"/>
        <w:jc w:val="both"/>
      </w:pPr>
      <w:r w:rsidRPr="00C02016">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przedstawił informacje wprowadzające w błąd, co mogło mieć wpływ na decyzje podejmowane przez Zamawiającego w postępowaniu o udzielenie zamówienia; </w:t>
      </w:r>
    </w:p>
    <w:p w14:paraId="61E48B6F" w14:textId="07B907B8"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02016">
        <w:rPr>
          <w:rFonts w:eastAsiaTheme="minorHAnsi"/>
          <w:color w:val="000000"/>
          <w:sz w:val="23"/>
          <w:szCs w:val="23"/>
          <w:lang w:eastAsia="en-US"/>
        </w:rPr>
        <w:t xml:space="preserve">oraz w rozporządzeniu (UE) 2022/576, </w:t>
      </w:r>
      <w:proofErr w:type="spellStart"/>
      <w:r w:rsidRPr="00C02016">
        <w:rPr>
          <w:rFonts w:eastAsiaTheme="minorHAnsi"/>
          <w:color w:val="000000"/>
          <w:sz w:val="23"/>
          <w:szCs w:val="23"/>
          <w:lang w:eastAsia="en-US"/>
        </w:rPr>
        <w:t>tj</w:t>
      </w:r>
      <w:proofErr w:type="spellEnd"/>
      <w:r w:rsidRPr="00C02016">
        <w:rPr>
          <w:rFonts w:eastAsiaTheme="minorHAnsi"/>
          <w:color w:val="000000"/>
          <w:sz w:val="23"/>
          <w:szCs w:val="23"/>
          <w:lang w:eastAsia="en-US"/>
        </w:rPr>
        <w:t xml:space="preserve">: </w:t>
      </w:r>
    </w:p>
    <w:p w14:paraId="6AE61035" w14:textId="77777777" w:rsidR="000D5BA1" w:rsidRPr="00C02016" w:rsidRDefault="000D5BA1" w:rsidP="000D5BA1">
      <w:pPr>
        <w:numPr>
          <w:ilvl w:val="2"/>
          <w:numId w:val="2"/>
        </w:numPr>
        <w:autoSpaceDE w:val="0"/>
        <w:autoSpaceDN w:val="0"/>
        <w:adjustRightInd w:val="0"/>
        <w:spacing w:line="312" w:lineRule="auto"/>
        <w:ind w:left="1077" w:hanging="357"/>
        <w:jc w:val="both"/>
        <w:rPr>
          <w:sz w:val="24"/>
          <w:szCs w:val="24"/>
        </w:rPr>
      </w:pPr>
      <w:r w:rsidRPr="00C0201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02016">
        <w:rPr>
          <w:sz w:val="24"/>
          <w:szCs w:val="24"/>
        </w:rPr>
        <w:t>Dz.Urz</w:t>
      </w:r>
      <w:proofErr w:type="spellEnd"/>
      <w:r w:rsidRPr="00C02016">
        <w:rPr>
          <w:sz w:val="24"/>
          <w:szCs w:val="24"/>
        </w:rPr>
        <w:t xml:space="preserve">. UE L 134 z 20.05.2006, str. 1 z </w:t>
      </w:r>
      <w:proofErr w:type="spellStart"/>
      <w:r w:rsidRPr="00C02016">
        <w:rPr>
          <w:sz w:val="24"/>
          <w:szCs w:val="24"/>
        </w:rPr>
        <w:t>późn</w:t>
      </w:r>
      <w:proofErr w:type="spellEnd"/>
      <w:r w:rsidRPr="00C02016">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02016">
        <w:rPr>
          <w:sz w:val="24"/>
          <w:szCs w:val="24"/>
        </w:rPr>
        <w:t>Dz.Urz</w:t>
      </w:r>
      <w:proofErr w:type="spellEnd"/>
      <w:r w:rsidRPr="00C02016">
        <w:rPr>
          <w:sz w:val="24"/>
          <w:szCs w:val="24"/>
        </w:rPr>
        <w:t xml:space="preserve">. UE L 78 z 17.03.2014, str. 6, z </w:t>
      </w:r>
      <w:proofErr w:type="spellStart"/>
      <w:r w:rsidRPr="00C02016">
        <w:rPr>
          <w:sz w:val="24"/>
          <w:szCs w:val="24"/>
        </w:rPr>
        <w:t>późn</w:t>
      </w:r>
      <w:proofErr w:type="spellEnd"/>
      <w:r w:rsidRPr="00C0201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C02016"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C02016">
        <w:rPr>
          <w:rFonts w:eastAsiaTheme="minorHAnsi"/>
          <w:color w:val="000000"/>
          <w:sz w:val="23"/>
          <w:szCs w:val="23"/>
          <w:lang w:eastAsia="en-US"/>
        </w:rPr>
        <w:t>późn</w:t>
      </w:r>
      <w:proofErr w:type="spellEnd"/>
      <w:r w:rsidRPr="00C02016">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C02016"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C02016">
        <w:rPr>
          <w:rFonts w:eastAsiaTheme="minorHAnsi"/>
          <w:color w:val="000000"/>
          <w:sz w:val="23"/>
          <w:szCs w:val="23"/>
          <w:lang w:eastAsia="en-US"/>
        </w:rPr>
        <w:t>Wykonawcy, którzy realizują zamówienie na rzecz lub z udziałem:</w:t>
      </w:r>
    </w:p>
    <w:p w14:paraId="747BDB54" w14:textId="77777777" w:rsidR="00544141" w:rsidRPr="00C02016"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C02016"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C02016">
        <w:rPr>
          <w:rFonts w:eastAsiaTheme="minorHAnsi"/>
          <w:color w:val="000000"/>
          <w:sz w:val="23"/>
          <w:szCs w:val="23"/>
          <w:lang w:eastAsia="en-US"/>
        </w:rPr>
        <w:t>tirecie</w:t>
      </w:r>
      <w:proofErr w:type="spellEnd"/>
      <w:r w:rsidRPr="00C02016">
        <w:rPr>
          <w:rFonts w:eastAsiaTheme="minorHAnsi"/>
          <w:color w:val="000000"/>
          <w:sz w:val="23"/>
          <w:szCs w:val="23"/>
          <w:lang w:eastAsia="en-US"/>
        </w:rPr>
        <w:t xml:space="preserve"> 1); lub </w:t>
      </w:r>
    </w:p>
    <w:p w14:paraId="71F84EA7" w14:textId="171A6265" w:rsidR="00544141" w:rsidRPr="00C02016" w:rsidRDefault="00544141" w:rsidP="007B38FB">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C02016">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C02016" w:rsidRDefault="00544141" w:rsidP="007B38FB">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C02016">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odmówił zawarcia umowy, lub </w:t>
      </w:r>
    </w:p>
    <w:p w14:paraId="377F70E1" w14:textId="77777777"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wycofał ofertę, lub </w:t>
      </w:r>
    </w:p>
    <w:p w14:paraId="39974A80" w14:textId="5F3CB883" w:rsidR="00544141" w:rsidRPr="00C02016" w:rsidRDefault="00544141" w:rsidP="00544141">
      <w:pPr>
        <w:pStyle w:val="Akapitzlist"/>
        <w:numPr>
          <w:ilvl w:val="2"/>
          <w:numId w:val="2"/>
        </w:numPr>
        <w:spacing w:before="120" w:line="312" w:lineRule="auto"/>
        <w:contextualSpacing w:val="0"/>
        <w:jc w:val="both"/>
      </w:pPr>
      <w:r w:rsidRPr="00C02016">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który, w przypadku zamówień, o których mowa w § 30 ust. </w:t>
      </w:r>
      <w:r w:rsidR="00FF12A5" w:rsidRPr="00C02016">
        <w:rPr>
          <w:rFonts w:eastAsiaTheme="minorHAnsi"/>
          <w:color w:val="000000"/>
          <w:sz w:val="23"/>
          <w:szCs w:val="23"/>
          <w:lang w:eastAsia="en-US"/>
        </w:rPr>
        <w:t>5</w:t>
      </w:r>
      <w:r w:rsidRPr="00C02016">
        <w:rPr>
          <w:rFonts w:eastAsiaTheme="minorHAnsi"/>
          <w:color w:val="000000"/>
          <w:sz w:val="23"/>
          <w:szCs w:val="23"/>
          <w:lang w:eastAsia="en-US"/>
        </w:rPr>
        <w:t xml:space="preserve"> Regulaminu oraz innych uzasadnionych interesem Spółki przypadkach: </w:t>
      </w:r>
    </w:p>
    <w:p w14:paraId="135D05C2" w14:textId="294A7683" w:rsidR="00544141" w:rsidRPr="00C02016" w:rsidRDefault="00544141" w:rsidP="007B38FB">
      <w:pPr>
        <w:pStyle w:val="Akapitzlist"/>
        <w:numPr>
          <w:ilvl w:val="2"/>
          <w:numId w:val="65"/>
        </w:numPr>
        <w:spacing w:before="120" w:line="312" w:lineRule="auto"/>
        <w:ind w:left="993" w:hanging="284"/>
        <w:jc w:val="both"/>
      </w:pPr>
      <w:r w:rsidRPr="00C02016">
        <w:t xml:space="preserve">z przyczyn leżących po jego stronie nie wykonał lub nienależycie wykonał umowę zawartą z Zamawiającym, co doprowadziło do: </w:t>
      </w:r>
    </w:p>
    <w:p w14:paraId="0ECA787C" w14:textId="77777777" w:rsidR="00544141" w:rsidRPr="00C02016" w:rsidRDefault="00544141" w:rsidP="007B38FB">
      <w:pPr>
        <w:pStyle w:val="Akapitzlist"/>
        <w:numPr>
          <w:ilvl w:val="0"/>
          <w:numId w:val="66"/>
        </w:numPr>
        <w:spacing w:before="120" w:line="312" w:lineRule="auto"/>
        <w:ind w:left="1276" w:hanging="283"/>
        <w:jc w:val="both"/>
      </w:pPr>
      <w:r w:rsidRPr="00C02016">
        <w:t xml:space="preserve">wypowiedzenia lub odstąpienia od umowy, lub </w:t>
      </w:r>
    </w:p>
    <w:p w14:paraId="5AC0FBB7" w14:textId="77777777" w:rsidR="00544141" w:rsidRPr="00C02016" w:rsidRDefault="00544141" w:rsidP="007B38FB">
      <w:pPr>
        <w:pStyle w:val="Akapitzlist"/>
        <w:numPr>
          <w:ilvl w:val="0"/>
          <w:numId w:val="66"/>
        </w:numPr>
        <w:spacing w:before="120" w:line="312" w:lineRule="auto"/>
        <w:ind w:left="1276" w:hanging="283"/>
        <w:jc w:val="both"/>
      </w:pPr>
      <w:r w:rsidRPr="00C02016">
        <w:t xml:space="preserve">dokonania zakupu zastępczego przez Zamawiającego, lub </w:t>
      </w:r>
    </w:p>
    <w:p w14:paraId="77C7CC94" w14:textId="505151EE" w:rsidR="00544141" w:rsidRPr="00C02016" w:rsidRDefault="00544141" w:rsidP="007B38FB">
      <w:pPr>
        <w:pStyle w:val="Akapitzlist"/>
        <w:numPr>
          <w:ilvl w:val="0"/>
          <w:numId w:val="66"/>
        </w:numPr>
        <w:spacing w:before="120" w:line="312" w:lineRule="auto"/>
        <w:ind w:left="1276" w:hanging="283"/>
        <w:jc w:val="both"/>
      </w:pPr>
      <w:r w:rsidRPr="00C0201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02016" w:rsidRDefault="00544141" w:rsidP="007B38FB">
      <w:pPr>
        <w:pStyle w:val="Akapitzlist"/>
        <w:numPr>
          <w:ilvl w:val="2"/>
          <w:numId w:val="65"/>
        </w:numPr>
        <w:spacing w:before="120" w:line="312" w:lineRule="auto"/>
        <w:ind w:left="993" w:hanging="284"/>
        <w:jc w:val="both"/>
      </w:pPr>
      <w:r w:rsidRPr="00C02016">
        <w:t xml:space="preserve">pomimo wyboru jego oferty jako najkorzystniejszej w postępowaniu o udzielenie zamówienia przeprowadzonym przez Zamawiającego, odmówił podpisania umowy, </w:t>
      </w:r>
      <w:r w:rsidRPr="00C02016">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C02016" w:rsidRDefault="00544141" w:rsidP="00544141">
      <w:pPr>
        <w:pStyle w:val="Akapitzlist"/>
        <w:numPr>
          <w:ilvl w:val="1"/>
          <w:numId w:val="2"/>
        </w:numPr>
        <w:spacing w:before="120" w:line="312" w:lineRule="auto"/>
        <w:ind w:left="709" w:hanging="425"/>
        <w:contextualSpacing w:val="0"/>
        <w:jc w:val="both"/>
      </w:pPr>
      <w:r w:rsidRPr="00C02016">
        <w:rPr>
          <w:rFonts w:eastAsiaTheme="minorHAnsi"/>
          <w:color w:val="000000"/>
          <w:sz w:val="23"/>
          <w:szCs w:val="23"/>
          <w:lang w:eastAsia="en-US"/>
        </w:rPr>
        <w:t xml:space="preserve">w przypadkach, o których mowa w ust. 2 pkt </w:t>
      </w:r>
      <w:r w:rsidR="00FF12A5" w:rsidRPr="00C02016">
        <w:rPr>
          <w:rFonts w:eastAsiaTheme="minorHAnsi"/>
          <w:color w:val="000000"/>
          <w:sz w:val="23"/>
          <w:szCs w:val="23"/>
          <w:lang w:eastAsia="en-US"/>
        </w:rPr>
        <w:t>10</w:t>
      </w:r>
      <w:r w:rsidRPr="00C02016">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21C793D0" w:rsidR="00804500" w:rsidRPr="00057162" w:rsidRDefault="00804500" w:rsidP="0075786A">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6D66FB">
        <w:rPr>
          <w:bCs/>
          <w:iCs/>
        </w:rPr>
        <w:t xml:space="preserve">3 lat </w:t>
      </w:r>
      <w:r w:rsidRPr="0025177A">
        <w:t xml:space="preserve">przed terminem składania ofert </w:t>
      </w:r>
      <w:r w:rsidRPr="00057162">
        <w:t xml:space="preserve">(a jeśli okres prowadzenia działalności jest krótszy to w tym okresie) wykonał  co najmniej </w:t>
      </w:r>
      <w:r w:rsidR="00C605C9">
        <w:t xml:space="preserve">jedną </w:t>
      </w:r>
      <w:r w:rsidR="00C605C9" w:rsidRPr="00C605C9">
        <w:t xml:space="preserve">usługę polegającą na dostawie i uruchomieniu wraz z konfiguracją </w:t>
      </w:r>
      <w:bookmarkStart w:id="17" w:name="_Hlk233189928"/>
      <w:r w:rsidR="00C64AEE">
        <w:t xml:space="preserve">urządzeń i </w:t>
      </w:r>
      <w:r w:rsidR="00C605C9" w:rsidRPr="00C605C9">
        <w:t xml:space="preserve">systemu </w:t>
      </w:r>
      <w:r w:rsidR="00C64AEE">
        <w:t xml:space="preserve">klasy </w:t>
      </w:r>
      <w:proofErr w:type="spellStart"/>
      <w:r w:rsidR="00C64AEE" w:rsidRPr="00C64AEE">
        <w:t>anti-DDoS</w:t>
      </w:r>
      <w:proofErr w:type="spellEnd"/>
      <w:r w:rsidR="00C605C9" w:rsidRPr="00C605C9">
        <w:t xml:space="preserve"> </w:t>
      </w:r>
      <w:bookmarkEnd w:id="17"/>
      <w:r w:rsidR="00C605C9" w:rsidRPr="00C605C9">
        <w:t xml:space="preserve">lub serwisowaniu </w:t>
      </w:r>
      <w:r w:rsidR="00C64AEE" w:rsidRPr="00C64AEE">
        <w:t xml:space="preserve">urządzeń i systemu klasy </w:t>
      </w:r>
      <w:proofErr w:type="spellStart"/>
      <w:r w:rsidR="00C64AEE" w:rsidRPr="00C64AEE">
        <w:t>anti-DDoS</w:t>
      </w:r>
      <w:proofErr w:type="spellEnd"/>
      <w:r w:rsidR="00C64AEE" w:rsidRPr="00C64AEE">
        <w:t xml:space="preserve"> </w:t>
      </w:r>
      <w:r w:rsidR="00C605C9" w:rsidRPr="00C605C9">
        <w:t>na wartość łączną nie niższą niż 1</w:t>
      </w:r>
      <w:r w:rsidR="00C64AEE">
        <w:t>8</w:t>
      </w:r>
      <w:r w:rsidR="00C605C9" w:rsidRPr="00C605C9">
        <w:t>0 000,00 PLN brutto.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3317920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3317920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692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5CF5C7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6F1B84B7"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 xml:space="preserve">części </w:t>
      </w:r>
      <w:r w:rsidR="00E06B56" w:rsidRPr="007B794E">
        <w:t xml:space="preserve">X SWZ – </w:t>
      </w:r>
      <w:r w:rsidR="00E06B56" w:rsidRPr="007B794E">
        <w:rPr>
          <w:b/>
          <w:bCs/>
        </w:rPr>
        <w:t>nie dotyczy</w:t>
      </w:r>
      <w:r w:rsidR="00E06B56" w:rsidRPr="007B794E">
        <w:t>.</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3317920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33F5A55"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353BE4">
        <w:rPr>
          <w:b/>
          <w:bCs/>
          <w:iCs/>
        </w:rPr>
        <w:t>8</w:t>
      </w:r>
      <w:r w:rsidR="00353BE4" w:rsidRPr="00B6788B">
        <w:rPr>
          <w:b/>
          <w:bCs/>
          <w:iCs/>
        </w:rPr>
        <w:t xml:space="preserve"> </w:t>
      </w:r>
      <w:r w:rsidR="00353BE4">
        <w:rPr>
          <w:b/>
          <w:bCs/>
          <w:iCs/>
        </w:rPr>
        <w:br/>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6692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3621B11" w14:textId="77777777" w:rsidR="00353BE4" w:rsidRPr="007B794E" w:rsidRDefault="00353BE4" w:rsidP="00353BE4">
      <w:pPr>
        <w:numPr>
          <w:ilvl w:val="1"/>
          <w:numId w:val="7"/>
        </w:numPr>
        <w:spacing w:before="120" w:line="312" w:lineRule="auto"/>
        <w:jc w:val="both"/>
        <w:rPr>
          <w:bCs/>
          <w:iCs/>
          <w:sz w:val="24"/>
          <w:szCs w:val="24"/>
        </w:rPr>
      </w:pPr>
      <w:r w:rsidRPr="007B794E">
        <w:rPr>
          <w:bCs/>
          <w:iCs/>
          <w:sz w:val="24"/>
          <w:szCs w:val="24"/>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7B794E">
        <w:rPr>
          <w:b/>
          <w:iCs/>
          <w:sz w:val="24"/>
          <w:szCs w:val="24"/>
        </w:rPr>
        <w:t>Załącznik nr 4.3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3317920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07E4478" w:rsidR="001B12E6" w:rsidRPr="002A5EBC" w:rsidRDefault="001B12E6" w:rsidP="006D7842">
      <w:pPr>
        <w:pStyle w:val="Akapitzlist"/>
        <w:numPr>
          <w:ilvl w:val="0"/>
          <w:numId w:val="9"/>
        </w:numPr>
        <w:spacing w:before="120" w:line="312" w:lineRule="auto"/>
        <w:contextualSpacing w:val="0"/>
        <w:jc w:val="both"/>
        <w:rPr>
          <w:bCs/>
        </w:rPr>
      </w:pPr>
      <w:r w:rsidRPr="002A5EBC">
        <w:rPr>
          <w:bCs/>
        </w:rPr>
        <w:t xml:space="preserve">W celu potwierdzenia spełnienia wymagań odnoszących się do przedmiotu zamówienia </w:t>
      </w:r>
      <w:r w:rsidR="006B0420" w:rsidRPr="002A5EBC">
        <w:rPr>
          <w:bCs/>
        </w:rPr>
        <w:t>Zamawiający</w:t>
      </w:r>
      <w:r w:rsidRPr="002A5EBC">
        <w:rPr>
          <w:bCs/>
        </w:rPr>
        <w:t xml:space="preserve"> wymaga złożenia</w:t>
      </w:r>
      <w:r w:rsidR="006D7842" w:rsidRPr="002A5EBC">
        <w:rPr>
          <w:bCs/>
        </w:rPr>
        <w:t xml:space="preserve"> p</w:t>
      </w:r>
      <w:r w:rsidRPr="002A5EBC">
        <w:rPr>
          <w:bCs/>
        </w:rPr>
        <w:t>rzedmiotowych środków dowodowych</w:t>
      </w:r>
      <w:r w:rsidR="002A5EBC">
        <w:rPr>
          <w:bCs/>
        </w:rPr>
        <w:t xml:space="preserve"> – </w:t>
      </w:r>
      <w:r w:rsidR="002A5EBC" w:rsidRPr="006D66FB">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308EB536"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353BE4">
        <w:rPr>
          <w:b/>
          <w:iCs/>
        </w:rPr>
        <w:t>4</w:t>
      </w:r>
      <w:r w:rsidR="00353BE4" w:rsidRPr="008877C7">
        <w:rPr>
          <w:b/>
          <w:iCs/>
        </w:rPr>
        <w:t xml:space="preserve"> </w:t>
      </w:r>
      <w:r w:rsidRPr="008877C7">
        <w:rPr>
          <w:b/>
          <w:iCs/>
        </w:rPr>
        <w:t>do SWZ</w:t>
      </w:r>
      <w:r w:rsidR="0022543C">
        <w:rPr>
          <w:b/>
          <w:iCs/>
        </w:rPr>
        <w:t>;</w:t>
      </w:r>
      <w:r w:rsidRPr="008877C7">
        <w:rPr>
          <w:bCs/>
        </w:rPr>
        <w:t xml:space="preserve"> </w:t>
      </w:r>
    </w:p>
    <w:p w14:paraId="021A3EBA" w14:textId="6DCAA424"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353BE4">
        <w:rPr>
          <w:b/>
        </w:rPr>
        <w:t>5</w:t>
      </w:r>
      <w:r w:rsidR="00353BE4" w:rsidRPr="008877C7">
        <w:rPr>
          <w:b/>
        </w:rPr>
        <w:t xml:space="preserve"> </w:t>
      </w:r>
      <w:r w:rsidRPr="008877C7">
        <w:rPr>
          <w:b/>
        </w:rPr>
        <w:t>do SWZ</w:t>
      </w:r>
      <w:r w:rsidR="0022543C">
        <w:rPr>
          <w:b/>
        </w:rPr>
        <w:t>;</w:t>
      </w:r>
    </w:p>
    <w:p w14:paraId="43E51766" w14:textId="1207FCE1"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353BE4">
        <w:rPr>
          <w:b/>
        </w:rPr>
        <w:t>6</w:t>
      </w:r>
      <w:r w:rsidR="00353BE4" w:rsidRPr="008877C7">
        <w:rPr>
          <w:b/>
        </w:rPr>
        <w:t xml:space="preserve"> </w:t>
      </w:r>
      <w:r w:rsidRPr="008877C7">
        <w:rPr>
          <w:b/>
        </w:rPr>
        <w:t>do SWZ</w:t>
      </w:r>
      <w:r w:rsidR="0022543C">
        <w:rPr>
          <w:b/>
        </w:rPr>
        <w:t>;</w:t>
      </w:r>
    </w:p>
    <w:p w14:paraId="46BF75E1" w14:textId="577D0AB2"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353BE4">
        <w:rPr>
          <w:b/>
        </w:rPr>
        <w:t>7</w:t>
      </w:r>
      <w:r w:rsidR="00353BE4" w:rsidRPr="008877C7">
        <w:rPr>
          <w:b/>
        </w:rPr>
        <w:t xml:space="preserve"> </w:t>
      </w:r>
      <w:r w:rsidRPr="008877C7">
        <w:rPr>
          <w:b/>
        </w:rPr>
        <w:t>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3317920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4E02CDA1"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353BE4">
        <w:rPr>
          <w:b/>
        </w:rPr>
        <w:t>6</w:t>
      </w:r>
      <w:r w:rsidR="00353BE4" w:rsidRPr="008877C7">
        <w:rPr>
          <w:b/>
        </w:rPr>
        <w:t xml:space="preserve"> </w:t>
      </w:r>
      <w:r w:rsidR="00FB0388" w:rsidRPr="008877C7">
        <w:rPr>
          <w:b/>
        </w:rPr>
        <w:t>do SWZ</w:t>
      </w:r>
      <w:r w:rsidR="008877C7">
        <w:rPr>
          <w:b/>
        </w:rPr>
        <w:t>.</w:t>
      </w:r>
    </w:p>
    <w:p w14:paraId="5A6015F8" w14:textId="4486E54B"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w:t>
      </w:r>
      <w:r w:rsidR="00353BE4">
        <w:rPr>
          <w:bCs/>
        </w:rPr>
        <w:t xml:space="preserve"> – </w:t>
      </w:r>
      <w:r w:rsidR="00353BE4" w:rsidRPr="007B38FB">
        <w:rPr>
          <w:b/>
          <w:i/>
          <w:iCs/>
        </w:rPr>
        <w:t>nie dotyczy</w:t>
      </w:r>
    </w:p>
    <w:p w14:paraId="373ABFE3" w14:textId="509561D4"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353BE4">
        <w:rPr>
          <w:bCs/>
        </w:rPr>
        <w:t xml:space="preserve"> – </w:t>
      </w:r>
      <w:r w:rsidR="00353BE4" w:rsidRPr="007B38FB">
        <w:rPr>
          <w:b/>
          <w:i/>
          <w:iCs/>
        </w:rPr>
        <w:t>nie dotyczy</w:t>
      </w:r>
      <w:r w:rsidR="00353BE4">
        <w:rPr>
          <w:bCs/>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3317920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0F5EECA5" w14:textId="0261144E" w:rsidR="00496C53" w:rsidRPr="00C02016" w:rsidRDefault="006B0420" w:rsidP="00933285">
      <w:pPr>
        <w:pStyle w:val="Akapitzlist"/>
        <w:numPr>
          <w:ilvl w:val="0"/>
          <w:numId w:val="8"/>
        </w:numPr>
        <w:spacing w:before="120" w:line="312" w:lineRule="auto"/>
        <w:contextualSpacing w:val="0"/>
        <w:jc w:val="both"/>
        <w:rPr>
          <w:bCs/>
        </w:rPr>
      </w:pPr>
      <w:r w:rsidRPr="00C02016">
        <w:rPr>
          <w:bCs/>
        </w:rPr>
        <w:t>Zamawiający</w:t>
      </w:r>
      <w:r w:rsidR="000D2865" w:rsidRPr="00C02016">
        <w:rPr>
          <w:bCs/>
        </w:rPr>
        <w:t xml:space="preserve"> żąda od </w:t>
      </w:r>
      <w:r w:rsidR="008616AB" w:rsidRPr="00C02016">
        <w:rPr>
          <w:bCs/>
        </w:rPr>
        <w:t>Wykonawców</w:t>
      </w:r>
      <w:r w:rsidR="000D2865" w:rsidRPr="00C02016">
        <w:rPr>
          <w:bCs/>
        </w:rPr>
        <w:t xml:space="preserve"> wniesien</w:t>
      </w:r>
      <w:r w:rsidR="00BB64DC" w:rsidRPr="00C02016">
        <w:rPr>
          <w:bCs/>
        </w:rPr>
        <w:t xml:space="preserve">ia wadium w wysokości </w:t>
      </w:r>
      <w:r w:rsidR="00D65ED1">
        <w:rPr>
          <w:bCs/>
        </w:rPr>
        <w:t>6 </w:t>
      </w:r>
      <w:r w:rsidR="00353BE4">
        <w:rPr>
          <w:bCs/>
        </w:rPr>
        <w:t xml:space="preserve">000,00 </w:t>
      </w:r>
      <w:r w:rsidR="00BB64DC" w:rsidRPr="00C02016">
        <w:rPr>
          <w:bCs/>
        </w:rPr>
        <w:t xml:space="preserve">PLN </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lastRenderedPageBreak/>
        <w:t>W przypadku składania wadium na więcej niż jedną część wymagane jest wniesienie wadium w wysokości równej sumie kwot wymaganych dla poszczególnych części.</w:t>
      </w:r>
    </w:p>
    <w:p w14:paraId="7A464792" w14:textId="61549587" w:rsidR="00DA5D85" w:rsidRPr="0059217D" w:rsidRDefault="00DA5D85" w:rsidP="007B38FB">
      <w:pPr>
        <w:widowControl w:val="0"/>
        <w:numPr>
          <w:ilvl w:val="0"/>
          <w:numId w:val="17"/>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sidR="008616AB">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00D65ED1">
        <w:rPr>
          <w:sz w:val="24"/>
          <w:szCs w:val="24"/>
        </w:rPr>
        <w:t>9 000</w:t>
      </w:r>
      <w:r w:rsidR="00353BE4">
        <w:rPr>
          <w:sz w:val="24"/>
          <w:szCs w:val="24"/>
        </w:rPr>
        <w:t>,00 PLN</w:t>
      </w:r>
      <w:r w:rsidR="00DF163F">
        <w:rPr>
          <w:sz w:val="24"/>
          <w:szCs w:val="24"/>
        </w:rPr>
        <w:t>.</w:t>
      </w:r>
      <w:r>
        <w:rPr>
          <w:sz w:val="24"/>
          <w:szCs w:val="24"/>
        </w:rPr>
        <w:t xml:space="preserve"> Przepisy stosuje się odpowiednio do </w:t>
      </w:r>
      <w:r w:rsidR="008616AB">
        <w:rPr>
          <w:sz w:val="24"/>
          <w:szCs w:val="24"/>
        </w:rPr>
        <w:t>Wykonawców</w:t>
      </w:r>
      <w:r>
        <w:rPr>
          <w:sz w:val="24"/>
          <w:szCs w:val="24"/>
        </w:rPr>
        <w:t xml:space="preserve"> wspólnie ubiegających się o udzielenie zamówienia. </w:t>
      </w:r>
    </w:p>
    <w:p w14:paraId="60533021" w14:textId="14A7BDE2" w:rsidR="001B6C57" w:rsidRPr="0013238E" w:rsidRDefault="000D2865" w:rsidP="007B38FB">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7B38FB">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B38FB">
      <w:pPr>
        <w:pStyle w:val="Akapitzlist"/>
        <w:numPr>
          <w:ilvl w:val="1"/>
          <w:numId w:val="17"/>
        </w:numPr>
        <w:spacing w:before="120" w:line="312" w:lineRule="auto"/>
        <w:contextualSpacing w:val="0"/>
        <w:jc w:val="both"/>
        <w:rPr>
          <w:bCs/>
        </w:rPr>
      </w:pPr>
      <w:r w:rsidRPr="00057162">
        <w:rPr>
          <w:bCs/>
        </w:rPr>
        <w:t>pieniądz,</w:t>
      </w:r>
    </w:p>
    <w:p w14:paraId="024BB529" w14:textId="63D5348A" w:rsidR="000D2865" w:rsidRPr="00057162" w:rsidRDefault="000D2865" w:rsidP="007B38FB">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C5BB6" w:rsidRDefault="000D2865" w:rsidP="007B38FB">
      <w:pPr>
        <w:pStyle w:val="Akapitzlist"/>
        <w:numPr>
          <w:ilvl w:val="1"/>
          <w:numId w:val="17"/>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7B38FB">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9"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9"/>
    <w:p w14:paraId="2FB71007" w14:textId="6A4408DE" w:rsidR="000D2865" w:rsidRDefault="000D2865" w:rsidP="007B38FB">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D65ED1" w:rsidRPr="00353BE4">
        <w:rPr>
          <w:bCs/>
        </w:rPr>
        <w:t>5326002</w:t>
      </w:r>
      <w:r w:rsidR="00D65ED1">
        <w:rPr>
          <w:bCs/>
        </w:rPr>
        <w:t>86</w:t>
      </w:r>
      <w:r w:rsidR="00D65ED1" w:rsidRPr="00353BE4">
        <w:rPr>
          <w:bCs/>
        </w:rPr>
        <w:t xml:space="preserve"> </w:t>
      </w:r>
      <w:r w:rsidR="008616AB" w:rsidRPr="00353BE4">
        <w:rPr>
          <w:bCs/>
        </w:rPr>
        <w:t>pn</w:t>
      </w:r>
      <w:r w:rsidRPr="00353BE4">
        <w:rPr>
          <w:bCs/>
        </w:rPr>
        <w:t xml:space="preserve">. </w:t>
      </w:r>
      <w:r w:rsidR="00D65ED1" w:rsidRPr="00D65ED1">
        <w:rPr>
          <w:bCs/>
        </w:rPr>
        <w:t>Zapewnienie wsparcia technicznego, dostarczenie subskrypcji i aktualizacji</w:t>
      </w:r>
      <w:r w:rsidR="00353BE4" w:rsidRPr="00353BE4">
        <w:rPr>
          <w:bCs/>
        </w:rPr>
        <w:t>......</w:t>
      </w:r>
      <w:r w:rsidRPr="00353BE4">
        <w:rPr>
          <w:bCs/>
        </w:rPr>
        <w:t>”</w:t>
      </w:r>
      <w:r w:rsidR="00353BE4" w:rsidRPr="007B38FB">
        <w:rPr>
          <w:bCs/>
        </w:rPr>
        <w:t>. K</w:t>
      </w:r>
      <w:r w:rsidRPr="00353BE4">
        <w:rPr>
          <w:bCs/>
        </w:rPr>
        <w:t xml:space="preserve">oszty prowizji bankowych </w:t>
      </w:r>
      <w:r w:rsidRPr="00057162">
        <w:rPr>
          <w:bCs/>
        </w:rPr>
        <w:t xml:space="preserve">z tytułu wpłaty wadium ponosi </w:t>
      </w:r>
      <w:r w:rsidR="008616AB">
        <w:rPr>
          <w:bCs/>
        </w:rPr>
        <w:t>Wykonawca</w:t>
      </w:r>
      <w:r w:rsidRPr="00057162">
        <w:rPr>
          <w:bCs/>
        </w:rPr>
        <w:t xml:space="preserve">. </w:t>
      </w:r>
    </w:p>
    <w:p w14:paraId="22637E69" w14:textId="5207A640" w:rsidR="00F306F1" w:rsidRDefault="000D2865" w:rsidP="007B38FB">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59217D" w:rsidRDefault="00127C46" w:rsidP="007B38FB">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w:t>
      </w:r>
      <w:r w:rsidRPr="00C02016">
        <w:rPr>
          <w:color w:val="000000"/>
        </w:rPr>
        <w:t xml:space="preserve">uprawnienia </w:t>
      </w:r>
      <w:r w:rsidR="00CD00A9" w:rsidRPr="00C02016">
        <w:rPr>
          <w:color w:val="000000"/>
        </w:rPr>
        <w:t>Z</w:t>
      </w:r>
      <w:r w:rsidRPr="00C02016">
        <w:rPr>
          <w:color w:val="000000"/>
        </w:rPr>
        <w:t xml:space="preserve">amawiającego do zatrzymania wadium </w:t>
      </w:r>
      <w:r w:rsidR="00BD1FDA" w:rsidRPr="00C02016">
        <w:rPr>
          <w:color w:val="000000"/>
        </w:rPr>
        <w:t xml:space="preserve">w oparciu o przesłanki </w:t>
      </w:r>
      <w:r w:rsidRPr="00C02016">
        <w:rPr>
          <w:color w:val="000000"/>
        </w:rPr>
        <w:t xml:space="preserve">określone </w:t>
      </w:r>
      <w:r w:rsidR="00953149" w:rsidRPr="00C02016">
        <w:rPr>
          <w:color w:val="000000"/>
        </w:rPr>
        <w:t xml:space="preserve">w </w:t>
      </w:r>
      <w:r w:rsidR="00AB5FA1" w:rsidRPr="00C02016">
        <w:rPr>
          <w:bCs/>
          <w:iCs/>
        </w:rPr>
        <w:t>§ 30 ust. 1</w:t>
      </w:r>
      <w:r w:rsidR="00D63ADB" w:rsidRPr="00C02016">
        <w:rPr>
          <w:bCs/>
          <w:iCs/>
        </w:rPr>
        <w:t>5</w:t>
      </w:r>
      <w:r w:rsidR="00D32ACE" w:rsidRPr="00C02016">
        <w:rPr>
          <w:bCs/>
          <w:iCs/>
        </w:rPr>
        <w:t>)</w:t>
      </w:r>
      <w:r w:rsidR="00AB5FA1" w:rsidRPr="00C02016">
        <w:rPr>
          <w:bCs/>
          <w:iCs/>
        </w:rPr>
        <w:t xml:space="preserve"> Regulaminu</w:t>
      </w:r>
      <w:r w:rsidR="00CD00A9" w:rsidRPr="00C02016">
        <w:rPr>
          <w:bCs/>
          <w:iCs/>
        </w:rPr>
        <w:t>.</w:t>
      </w:r>
    </w:p>
    <w:p w14:paraId="7A5D431C" w14:textId="126702A4" w:rsidR="00D32ACE" w:rsidRPr="00D32ACE" w:rsidRDefault="00D32ACE" w:rsidP="007B38FB">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1B6C57" w:rsidRDefault="000D2865" w:rsidP="007B38FB">
      <w:pPr>
        <w:pStyle w:val="Akapitzlist"/>
        <w:numPr>
          <w:ilvl w:val="0"/>
          <w:numId w:val="17"/>
        </w:numPr>
        <w:spacing w:before="120" w:line="312" w:lineRule="auto"/>
        <w:contextualSpacing w:val="0"/>
        <w:jc w:val="both"/>
        <w:rPr>
          <w:strike/>
        </w:rPr>
      </w:pPr>
      <w:r w:rsidRPr="00057162">
        <w:rPr>
          <w:bCs/>
        </w:rPr>
        <w:t>Zwrot wadium nastąpi</w:t>
      </w:r>
      <w:r w:rsidR="00CD00A9">
        <w:rPr>
          <w:bCs/>
        </w:rPr>
        <w:t xml:space="preserve"> </w:t>
      </w:r>
      <w:r w:rsidR="00CD00A9" w:rsidRPr="00C02016">
        <w:rPr>
          <w:bCs/>
        </w:rPr>
        <w:t xml:space="preserve">zgodnie </w:t>
      </w:r>
      <w:r w:rsidR="00D32ACE" w:rsidRPr="00C02016">
        <w:rPr>
          <w:bCs/>
          <w:iCs/>
        </w:rPr>
        <w:t>§ 30 ust. 1</w:t>
      </w:r>
      <w:r w:rsidR="00D63ADB" w:rsidRPr="00C02016">
        <w:rPr>
          <w:bCs/>
          <w:iCs/>
        </w:rPr>
        <w:t>3</w:t>
      </w:r>
      <w:r w:rsidR="00530028" w:rsidRPr="00C02016">
        <w:rPr>
          <w:bCs/>
          <w:iCs/>
        </w:rPr>
        <w:t>)</w:t>
      </w:r>
      <w:r w:rsidR="00D32ACE" w:rsidRPr="00C02016">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3317920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56692B">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56692B">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3317920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879798C" w14:textId="77777777" w:rsidR="00F94DFE" w:rsidRDefault="00F94DFE" w:rsidP="000A77EF">
      <w:pPr>
        <w:pStyle w:val="Akapitzlist"/>
        <w:ind w:left="360"/>
        <w:jc w:val="both"/>
        <w:rPr>
          <w:bCs/>
          <w:color w:val="0070C0"/>
        </w:rPr>
      </w:pPr>
      <w:bookmarkStart w:id="50" w:name="_Hlk106615963"/>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02016" w:rsidRDefault="007C36FB" w:rsidP="00933285">
      <w:pPr>
        <w:pStyle w:val="Akapitzlist"/>
        <w:numPr>
          <w:ilvl w:val="0"/>
          <w:numId w:val="10"/>
        </w:numPr>
        <w:spacing w:before="120" w:line="312" w:lineRule="auto"/>
        <w:contextualSpacing w:val="0"/>
        <w:jc w:val="both"/>
        <w:rPr>
          <w:b/>
        </w:rPr>
      </w:pPr>
      <w:r w:rsidRPr="00C02016">
        <w:rPr>
          <w:b/>
          <w:bCs/>
        </w:rPr>
        <w:t>Składanie i otwarcie ofert następuje</w:t>
      </w:r>
      <w:r w:rsidR="00F94DFE" w:rsidRPr="00C02016">
        <w:rPr>
          <w:b/>
          <w:bCs/>
        </w:rPr>
        <w:t xml:space="preserve"> w</w:t>
      </w:r>
      <w:r w:rsidRPr="00C0201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D1A79F9"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w:t>
      </w:r>
      <w:r w:rsidR="008A7AD4" w:rsidRPr="008A7AD4">
        <w:rPr>
          <w:bCs/>
        </w:rPr>
        <w:t xml:space="preserve">pozostaje związany złożoną ofertą przez okres 90 dni począwszy od dnia </w:t>
      </w:r>
      <w:r w:rsidR="008A7AD4">
        <w:rPr>
          <w:bCs/>
        </w:rPr>
        <w:br/>
      </w:r>
      <w:r w:rsidR="008A7AD4" w:rsidRPr="008A7AD4">
        <w:rPr>
          <w:bCs/>
        </w:rPr>
        <w:t xml:space="preserve">w którym upływa termin składania ofert.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33179208"/>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5DFD2197"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8A7AD4">
        <w:rPr>
          <w:bCs/>
        </w:rPr>
        <w:t xml:space="preserve"> – </w:t>
      </w:r>
      <w:r w:rsidR="008A7AD4" w:rsidRPr="007B38FB">
        <w:rPr>
          <w:b/>
          <w:i/>
          <w:iCs/>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33179209"/>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0BA7DA2F"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8A7AD4">
        <w:rPr>
          <w:b/>
          <w:sz w:val="24"/>
          <w:szCs w:val="24"/>
        </w:rPr>
        <w:t>8</w:t>
      </w:r>
      <w:r w:rsidR="008A7AD4" w:rsidRPr="00412333">
        <w:rPr>
          <w:b/>
          <w:sz w:val="24"/>
          <w:szCs w:val="24"/>
        </w:rPr>
        <w:t xml:space="preserve"> </w:t>
      </w:r>
      <w:r w:rsidR="0078720F" w:rsidRPr="00412333">
        <w:rPr>
          <w:b/>
          <w:sz w:val="24"/>
          <w:szCs w:val="24"/>
        </w:rPr>
        <w:t>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3317921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7B38FB">
      <w:pPr>
        <w:pStyle w:val="Akapitzlist"/>
        <w:numPr>
          <w:ilvl w:val="0"/>
          <w:numId w:val="57"/>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3317921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7B38FB">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02016" w:rsidRDefault="00261307" w:rsidP="007B38FB">
      <w:pPr>
        <w:numPr>
          <w:ilvl w:val="1"/>
          <w:numId w:val="19"/>
        </w:numPr>
        <w:spacing w:before="120" w:line="312" w:lineRule="auto"/>
        <w:jc w:val="both"/>
        <w:rPr>
          <w:bCs/>
          <w:strike/>
          <w:color w:val="EE0000"/>
          <w:sz w:val="24"/>
          <w:szCs w:val="24"/>
        </w:rPr>
      </w:pPr>
      <w:r w:rsidRPr="00C0201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2016" w:rsidRDefault="007C36FB" w:rsidP="007B38FB">
      <w:pPr>
        <w:numPr>
          <w:ilvl w:val="1"/>
          <w:numId w:val="19"/>
        </w:numPr>
        <w:spacing w:before="120" w:line="312" w:lineRule="auto"/>
        <w:jc w:val="both"/>
        <w:rPr>
          <w:bCs/>
          <w:sz w:val="24"/>
          <w:szCs w:val="24"/>
        </w:rPr>
      </w:pPr>
      <w:r w:rsidRPr="00C02016">
        <w:rPr>
          <w:bCs/>
          <w:sz w:val="24"/>
          <w:szCs w:val="24"/>
        </w:rPr>
        <w:t>Zamawiający, w toku aukcji elektronicznej, stosować będzie kryterium zgodnie z zapisami SWZ.</w:t>
      </w:r>
    </w:p>
    <w:p w14:paraId="006E4BB8" w14:textId="02604B5E" w:rsidR="00F7726E" w:rsidRPr="00C02016" w:rsidRDefault="005951D1" w:rsidP="007B38FB">
      <w:pPr>
        <w:numPr>
          <w:ilvl w:val="1"/>
          <w:numId w:val="19"/>
        </w:numPr>
        <w:spacing w:before="120" w:line="312" w:lineRule="auto"/>
        <w:jc w:val="both"/>
        <w:rPr>
          <w:bCs/>
          <w:sz w:val="24"/>
          <w:szCs w:val="24"/>
        </w:rPr>
      </w:pPr>
      <w:r w:rsidRPr="00C02016">
        <w:rPr>
          <w:bCs/>
          <w:sz w:val="24"/>
          <w:szCs w:val="24"/>
        </w:rPr>
        <w:t>Adres</w:t>
      </w:r>
      <w:r w:rsidRPr="00C02016">
        <w:rPr>
          <w:sz w:val="24"/>
          <w:szCs w:val="24"/>
        </w:rPr>
        <w:t xml:space="preserve"> strony internetowej, na której będzie prowadzona aukcja elektroniczna </w:t>
      </w:r>
      <w:r w:rsidRPr="00C02016">
        <w:rPr>
          <w:bCs/>
          <w:sz w:val="24"/>
          <w:szCs w:val="24"/>
        </w:rPr>
        <w:t>będzie podany w zaproszeniu do aukcji.</w:t>
      </w:r>
    </w:p>
    <w:p w14:paraId="7AF7C3B0" w14:textId="4793C0A9" w:rsidR="00074E6E" w:rsidRPr="00C02016" w:rsidRDefault="00074E6E" w:rsidP="007B38FB">
      <w:pPr>
        <w:numPr>
          <w:ilvl w:val="1"/>
          <w:numId w:val="19"/>
        </w:numPr>
        <w:spacing w:before="120" w:line="312" w:lineRule="auto"/>
        <w:jc w:val="both"/>
        <w:rPr>
          <w:bCs/>
          <w:sz w:val="24"/>
          <w:szCs w:val="24"/>
        </w:rPr>
      </w:pPr>
      <w:r w:rsidRPr="00C0201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2016" w:rsidRDefault="006E60E3" w:rsidP="007B38FB">
      <w:pPr>
        <w:numPr>
          <w:ilvl w:val="1"/>
          <w:numId w:val="19"/>
        </w:numPr>
        <w:spacing w:before="120" w:line="312" w:lineRule="auto"/>
        <w:jc w:val="both"/>
        <w:rPr>
          <w:sz w:val="24"/>
          <w:szCs w:val="24"/>
        </w:rPr>
      </w:pPr>
      <w:r w:rsidRPr="00C02016">
        <w:rPr>
          <w:sz w:val="24"/>
          <w:szCs w:val="24"/>
        </w:rPr>
        <w:lastRenderedPageBreak/>
        <w:t>Powiadomienia o rozpoczęciu aukcji otrzymują</w:t>
      </w:r>
      <w:r w:rsidR="004E0ADE" w:rsidRPr="00C02016">
        <w:rPr>
          <w:sz w:val="24"/>
          <w:szCs w:val="24"/>
        </w:rPr>
        <w:t>:</w:t>
      </w:r>
    </w:p>
    <w:p w14:paraId="48B36D03" w14:textId="0A32354B" w:rsidR="004E0ADE" w:rsidRPr="00C02016" w:rsidRDefault="004E0ADE" w:rsidP="007B38FB">
      <w:pPr>
        <w:pStyle w:val="Akapitzlist"/>
        <w:numPr>
          <w:ilvl w:val="6"/>
          <w:numId w:val="19"/>
        </w:numPr>
        <w:spacing w:before="120" w:line="312" w:lineRule="auto"/>
        <w:ind w:left="851" w:hanging="284"/>
        <w:jc w:val="both"/>
      </w:pPr>
      <w:r w:rsidRPr="00C02016">
        <w:t>w przypadku aukcji angielskiej</w:t>
      </w:r>
      <w:r w:rsidR="006E60E3" w:rsidRPr="00C02016">
        <w:t xml:space="preserve"> tylko osoby wpisane w Formularzu </w:t>
      </w:r>
      <w:r w:rsidR="00DD4075" w:rsidRPr="00C02016">
        <w:t>O</w:t>
      </w:r>
      <w:r w:rsidR="006E60E3" w:rsidRPr="00C02016">
        <w:t xml:space="preserve">fertowym w polu „Osoby prowadzące postępowanie” jaki i „Osoby upoważnione do składania ofert </w:t>
      </w:r>
      <w:r w:rsidR="004F0E82" w:rsidRPr="00C02016">
        <w:br/>
      </w:r>
      <w:r w:rsidR="006E60E3" w:rsidRPr="00C02016">
        <w:t>w aukcji”</w:t>
      </w:r>
      <w:r w:rsidRPr="00C02016">
        <w:t>;</w:t>
      </w:r>
    </w:p>
    <w:p w14:paraId="25685F18" w14:textId="301057EE" w:rsidR="00755CD0" w:rsidRPr="00C02016" w:rsidRDefault="00755CD0" w:rsidP="007B38FB">
      <w:pPr>
        <w:pStyle w:val="Akapitzlist"/>
        <w:numPr>
          <w:ilvl w:val="6"/>
          <w:numId w:val="19"/>
        </w:numPr>
        <w:spacing w:before="120" w:line="312" w:lineRule="auto"/>
        <w:ind w:left="851" w:hanging="284"/>
        <w:jc w:val="both"/>
      </w:pPr>
      <w:r w:rsidRPr="00C02016">
        <w:t xml:space="preserve">w przypadku aukcji japońskiej </w:t>
      </w:r>
      <w:r w:rsidR="007C36FB" w:rsidRPr="00C02016">
        <w:t xml:space="preserve">albo holenderskiej </w:t>
      </w:r>
      <w:r w:rsidRPr="00C02016">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02016">
        <w:t>i</w:t>
      </w:r>
      <w:r w:rsidRPr="00C02016">
        <w:t>e.</w:t>
      </w:r>
    </w:p>
    <w:p w14:paraId="787EC262" w14:textId="418664AB" w:rsidR="004E0ADE" w:rsidRPr="00C02016" w:rsidRDefault="006E60E3" w:rsidP="007B38FB">
      <w:pPr>
        <w:numPr>
          <w:ilvl w:val="1"/>
          <w:numId w:val="19"/>
        </w:numPr>
        <w:spacing w:before="120" w:line="312" w:lineRule="auto"/>
        <w:jc w:val="both"/>
        <w:rPr>
          <w:sz w:val="24"/>
          <w:szCs w:val="24"/>
        </w:rPr>
      </w:pPr>
      <w:r w:rsidRPr="00C02016">
        <w:rPr>
          <w:sz w:val="24"/>
          <w:szCs w:val="24"/>
        </w:rPr>
        <w:t xml:space="preserve">Nie ma konieczności </w:t>
      </w:r>
      <w:r w:rsidR="00C24FED" w:rsidRPr="00C02016">
        <w:rPr>
          <w:sz w:val="24"/>
          <w:szCs w:val="24"/>
        </w:rPr>
        <w:t xml:space="preserve">indywidualnego </w:t>
      </w:r>
      <w:r w:rsidRPr="00C02016">
        <w:rPr>
          <w:sz w:val="24"/>
          <w:szCs w:val="24"/>
        </w:rPr>
        <w:t>zakładania kont</w:t>
      </w:r>
      <w:r w:rsidR="00C24FED" w:rsidRPr="00C02016">
        <w:rPr>
          <w:sz w:val="24"/>
          <w:szCs w:val="24"/>
        </w:rPr>
        <w:t>a użytkownika</w:t>
      </w:r>
      <w:r w:rsidRPr="00C02016">
        <w:rPr>
          <w:sz w:val="24"/>
          <w:szCs w:val="24"/>
        </w:rPr>
        <w:t xml:space="preserve"> w systemie aukcyjnym przed rozpoczęciem aukcji</w:t>
      </w:r>
      <w:r w:rsidR="004E0ADE" w:rsidRPr="00C02016">
        <w:rPr>
          <w:sz w:val="24"/>
          <w:szCs w:val="24"/>
        </w:rPr>
        <w:t>:</w:t>
      </w:r>
    </w:p>
    <w:p w14:paraId="2DB14789" w14:textId="77777777" w:rsidR="004E0ADE" w:rsidRPr="00C02016" w:rsidRDefault="004E0ADE" w:rsidP="007B38FB">
      <w:pPr>
        <w:pStyle w:val="Akapitzlist"/>
        <w:numPr>
          <w:ilvl w:val="6"/>
          <w:numId w:val="19"/>
        </w:numPr>
        <w:spacing w:before="120" w:line="312" w:lineRule="auto"/>
        <w:ind w:left="851" w:hanging="284"/>
        <w:jc w:val="both"/>
      </w:pPr>
      <w:r w:rsidRPr="00C0201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0201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7B38FB">
      <w:pPr>
        <w:pStyle w:val="Akapitzlist"/>
        <w:numPr>
          <w:ilvl w:val="6"/>
          <w:numId w:val="19"/>
        </w:numPr>
        <w:spacing w:before="120" w:line="312" w:lineRule="auto"/>
        <w:ind w:left="851" w:hanging="284"/>
        <w:jc w:val="both"/>
      </w:pPr>
      <w:r w:rsidRPr="00C02016">
        <w:t xml:space="preserve">w przypadku aukcji japońskiej </w:t>
      </w:r>
      <w:r w:rsidR="007A02F2" w:rsidRPr="00C02016">
        <w:t xml:space="preserve">i holenderskiej </w:t>
      </w:r>
      <w:r w:rsidRPr="00C02016">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7B38FB">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7B38FB">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7B38FB">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7B38FB">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C02016" w:rsidRDefault="00FA1F0C" w:rsidP="007B38FB">
      <w:pPr>
        <w:numPr>
          <w:ilvl w:val="1"/>
          <w:numId w:val="19"/>
        </w:numPr>
        <w:spacing w:line="312" w:lineRule="auto"/>
        <w:jc w:val="both"/>
        <w:rPr>
          <w:sz w:val="24"/>
          <w:szCs w:val="24"/>
        </w:rPr>
      </w:pPr>
      <w:r w:rsidRPr="00C02016">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02016" w:rsidRDefault="00FA1F0C" w:rsidP="007B38FB">
      <w:pPr>
        <w:pStyle w:val="Akapitzlist"/>
        <w:numPr>
          <w:ilvl w:val="0"/>
          <w:numId w:val="60"/>
        </w:numPr>
        <w:spacing w:line="312" w:lineRule="auto"/>
        <w:jc w:val="both"/>
      </w:pPr>
      <w:r w:rsidRPr="00C02016">
        <w:t>wszyscy Wykonawcy potwierdzą cenę proponowaną przez system aukcyjny ( po potwierdzeniu ceny przez ostatniego Wykonawcę), lub</w:t>
      </w:r>
    </w:p>
    <w:p w14:paraId="63B305E1" w14:textId="77777777" w:rsidR="00FA1F0C" w:rsidRPr="00C02016" w:rsidRDefault="00FA1F0C" w:rsidP="007B38FB">
      <w:pPr>
        <w:pStyle w:val="Akapitzlist"/>
        <w:numPr>
          <w:ilvl w:val="0"/>
          <w:numId w:val="60"/>
        </w:numPr>
        <w:spacing w:line="312" w:lineRule="auto"/>
        <w:jc w:val="both"/>
      </w:pPr>
      <w:r w:rsidRPr="00C0201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2016" w:rsidRDefault="00FA1F0C" w:rsidP="007B38FB">
      <w:pPr>
        <w:pStyle w:val="Akapitzlist"/>
        <w:numPr>
          <w:ilvl w:val="0"/>
          <w:numId w:val="60"/>
        </w:numPr>
        <w:spacing w:line="312" w:lineRule="auto"/>
        <w:jc w:val="both"/>
      </w:pPr>
      <w:r w:rsidRPr="00C02016">
        <w:t>cena wywoławcza osiągnie maksymalny poziom wyznaczony przez system aukcyjny.</w:t>
      </w:r>
    </w:p>
    <w:p w14:paraId="124F33E1" w14:textId="77777777" w:rsidR="00FA1F0C" w:rsidRPr="00C02016" w:rsidRDefault="00FA1F0C" w:rsidP="00FA1F0C">
      <w:pPr>
        <w:spacing w:before="120" w:line="312" w:lineRule="auto"/>
        <w:ind w:left="567" w:hanging="65"/>
        <w:jc w:val="both"/>
        <w:rPr>
          <w:bCs/>
          <w:sz w:val="24"/>
          <w:szCs w:val="24"/>
        </w:rPr>
      </w:pPr>
      <w:r w:rsidRPr="00C02016">
        <w:rPr>
          <w:bCs/>
          <w:sz w:val="24"/>
          <w:szCs w:val="24"/>
        </w:rPr>
        <w:t xml:space="preserve">Uczestnik aukcji może zalogować się w dowolnym momencie w czasie trwania aukcji </w:t>
      </w:r>
      <w:r w:rsidRPr="00C02016">
        <w:rPr>
          <w:bCs/>
          <w:sz w:val="24"/>
          <w:szCs w:val="24"/>
        </w:rPr>
        <w:br/>
        <w:t>i zaakceptować aktualnie wyświetloną kwotę oferty</w:t>
      </w:r>
    </w:p>
    <w:p w14:paraId="44E80325" w14:textId="2F0E105A" w:rsidR="00FA1F0C" w:rsidRPr="00C02016" w:rsidRDefault="00FA1F0C" w:rsidP="00FA1F0C">
      <w:pPr>
        <w:spacing w:before="120" w:line="312" w:lineRule="auto"/>
        <w:ind w:left="567" w:hanging="65"/>
        <w:jc w:val="both"/>
        <w:rPr>
          <w:bCs/>
          <w:sz w:val="24"/>
          <w:szCs w:val="24"/>
        </w:rPr>
      </w:pPr>
      <w:r w:rsidRPr="00C0201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02016" w:rsidRDefault="00F07F39" w:rsidP="007B38FB">
      <w:pPr>
        <w:pStyle w:val="Akapitzlist"/>
        <w:numPr>
          <w:ilvl w:val="1"/>
          <w:numId w:val="19"/>
        </w:numPr>
        <w:spacing w:before="120" w:line="312" w:lineRule="auto"/>
        <w:ind w:left="499" w:hanging="357"/>
        <w:jc w:val="both"/>
        <w:rPr>
          <w:bCs/>
        </w:rPr>
      </w:pPr>
      <w:bookmarkStart w:id="66" w:name="_Hlk68869954"/>
      <w:bookmarkStart w:id="67" w:name="_Hlk96508933"/>
      <w:r w:rsidRPr="00C02016">
        <w:rPr>
          <w:bCs/>
        </w:rPr>
        <w:t>Jeżeli aukcja będzie przeprowadzona na zasadach aukcji japońskiej to:</w:t>
      </w:r>
    </w:p>
    <w:p w14:paraId="2D235CFB" w14:textId="77777777" w:rsidR="00F07F39" w:rsidRPr="00C02016" w:rsidRDefault="00F07F39" w:rsidP="007B38FB">
      <w:pPr>
        <w:pStyle w:val="Akapitzlist"/>
        <w:numPr>
          <w:ilvl w:val="0"/>
          <w:numId w:val="61"/>
        </w:numPr>
        <w:spacing w:before="120" w:line="312" w:lineRule="auto"/>
        <w:jc w:val="both"/>
        <w:rPr>
          <w:bCs/>
        </w:rPr>
      </w:pPr>
      <w:r w:rsidRPr="00C02016">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2016" w:rsidRDefault="00F07F39" w:rsidP="007B38FB">
      <w:pPr>
        <w:pStyle w:val="Akapitzlist"/>
        <w:numPr>
          <w:ilvl w:val="0"/>
          <w:numId w:val="61"/>
        </w:numPr>
        <w:spacing w:before="120" w:line="312" w:lineRule="auto"/>
        <w:jc w:val="both"/>
        <w:rPr>
          <w:bCs/>
        </w:rPr>
      </w:pPr>
      <w:r w:rsidRPr="00C02016">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2016" w:rsidRDefault="00F07F39" w:rsidP="007B38FB">
      <w:pPr>
        <w:pStyle w:val="Akapitzlist"/>
        <w:numPr>
          <w:ilvl w:val="0"/>
          <w:numId w:val="61"/>
        </w:numPr>
        <w:spacing w:before="120" w:line="312" w:lineRule="auto"/>
        <w:jc w:val="both"/>
        <w:rPr>
          <w:bCs/>
        </w:rPr>
      </w:pPr>
      <w:r w:rsidRPr="00C02016">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sidRPr="00C02016">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2016" w:rsidRDefault="00F07F39" w:rsidP="007B38FB">
      <w:pPr>
        <w:pStyle w:val="Akapitzlist"/>
        <w:numPr>
          <w:ilvl w:val="0"/>
          <w:numId w:val="61"/>
        </w:numPr>
        <w:spacing w:before="120" w:line="312" w:lineRule="auto"/>
        <w:jc w:val="both"/>
        <w:rPr>
          <w:bCs/>
        </w:rPr>
      </w:pPr>
      <w:r w:rsidRPr="00C0201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2016" w:rsidRDefault="00F07F39" w:rsidP="007B38FB">
      <w:pPr>
        <w:pStyle w:val="Akapitzlist"/>
        <w:numPr>
          <w:ilvl w:val="0"/>
          <w:numId w:val="61"/>
        </w:numPr>
        <w:spacing w:before="120" w:line="312" w:lineRule="auto"/>
        <w:jc w:val="both"/>
        <w:rPr>
          <w:bCs/>
        </w:rPr>
      </w:pPr>
      <w:r w:rsidRPr="00C0201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2016" w:rsidRDefault="00F07F39" w:rsidP="007B38FB">
      <w:pPr>
        <w:pStyle w:val="Akapitzlist"/>
        <w:numPr>
          <w:ilvl w:val="0"/>
          <w:numId w:val="61"/>
        </w:numPr>
        <w:spacing w:before="120" w:line="312" w:lineRule="auto"/>
        <w:jc w:val="both"/>
        <w:rPr>
          <w:bCs/>
        </w:rPr>
      </w:pPr>
      <w:r w:rsidRPr="00C02016">
        <w:rPr>
          <w:bCs/>
        </w:rPr>
        <w:t>Dogrywka zostaje zakończona, gdy żaden z Wykonawców nie złoży kolejnego postąpienia. Wygrywa ten Wykonawca, który złoży najkorzystniejszą ofertę.</w:t>
      </w:r>
    </w:p>
    <w:p w14:paraId="1E6241E4" w14:textId="0D166834" w:rsidR="00F07F39" w:rsidRPr="00C02016" w:rsidRDefault="00F07F39" w:rsidP="007B38FB">
      <w:pPr>
        <w:pStyle w:val="Akapitzlist"/>
        <w:numPr>
          <w:ilvl w:val="0"/>
          <w:numId w:val="61"/>
        </w:numPr>
        <w:spacing w:before="120" w:line="312" w:lineRule="auto"/>
        <w:jc w:val="both"/>
        <w:rPr>
          <w:bCs/>
        </w:rPr>
      </w:pPr>
      <w:r w:rsidRPr="00C02016">
        <w:rPr>
          <w:bCs/>
        </w:rPr>
        <w:t xml:space="preserve">W przypadku, gdy żaden z Wykonawców nie złoży postąpienia w dogrywce (aukcji klasycznej) i dogrywka zakończy się </w:t>
      </w:r>
      <w:r w:rsidR="00DA44BE" w:rsidRPr="00C02016">
        <w:rPr>
          <w:bCs/>
        </w:rPr>
        <w:t>sytuacją, w</w:t>
      </w:r>
      <w:r w:rsidRPr="00C02016">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2016" w:rsidRDefault="00F07F39" w:rsidP="007B38FB">
      <w:pPr>
        <w:pStyle w:val="Akapitzlist"/>
        <w:numPr>
          <w:ilvl w:val="0"/>
          <w:numId w:val="61"/>
        </w:numPr>
        <w:spacing w:before="120" w:line="312" w:lineRule="auto"/>
        <w:jc w:val="both"/>
        <w:rPr>
          <w:bCs/>
        </w:rPr>
      </w:pPr>
      <w:r w:rsidRPr="00C02016">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7B38FB">
      <w:pPr>
        <w:pStyle w:val="Akapitzlist"/>
        <w:numPr>
          <w:ilvl w:val="1"/>
          <w:numId w:val="19"/>
        </w:numPr>
        <w:spacing w:before="120" w:line="312" w:lineRule="auto"/>
        <w:jc w:val="both"/>
        <w:rPr>
          <w:bCs/>
        </w:rPr>
      </w:pPr>
      <w:r w:rsidRPr="00C02016">
        <w:rPr>
          <w:bCs/>
        </w:rPr>
        <w:t xml:space="preserve">Zamawiający zastrzega sobie prawo do powtórzenia aukcji, zgodnie z zapisami </w:t>
      </w:r>
      <w:r w:rsidRPr="00C02016">
        <w:rPr>
          <w:bCs/>
        </w:rPr>
        <w:br/>
      </w:r>
      <w:r w:rsidRPr="00C02016">
        <w:rPr>
          <w:bCs/>
          <w:color w:val="000000"/>
        </w:rPr>
        <w:t>§ 37 ust. 8 Regulaminu. O termini</w:t>
      </w:r>
      <w:r>
        <w:rPr>
          <w:bCs/>
          <w:color w:val="000000"/>
        </w:rPr>
        <w:t>e rozpoczęcia nowej aukcji Zamawiający powiadomi w sposób określony w SWZ.</w:t>
      </w:r>
    </w:p>
    <w:p w14:paraId="3C6471DD" w14:textId="4047DEE5" w:rsidR="00F07F39" w:rsidRPr="0001712C" w:rsidRDefault="00F07F39" w:rsidP="007B38FB">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7B38FB">
      <w:pPr>
        <w:pStyle w:val="Akapitzlist"/>
        <w:numPr>
          <w:ilvl w:val="0"/>
          <w:numId w:val="6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Default="00F07F39" w:rsidP="007B38FB">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3E856E5A" w14:textId="77777777" w:rsidR="00D65ED1" w:rsidRDefault="00D65ED1" w:rsidP="00D65ED1">
      <w:pPr>
        <w:spacing w:before="120" w:line="312" w:lineRule="auto"/>
        <w:jc w:val="both"/>
        <w:rPr>
          <w:bCs/>
        </w:rPr>
      </w:pPr>
    </w:p>
    <w:p w14:paraId="1A7D6A9D" w14:textId="77777777" w:rsidR="00D65ED1" w:rsidRPr="00D65ED1" w:rsidRDefault="00D65ED1" w:rsidP="006D66FB">
      <w:pPr>
        <w:spacing w:before="120" w:line="312" w:lineRule="auto"/>
        <w:jc w:val="both"/>
        <w:rPr>
          <w:bCs/>
        </w:rPr>
      </w:pPr>
    </w:p>
    <w:bookmarkEnd w:id="62"/>
    <w:bookmarkEnd w:id="66"/>
    <w:bookmarkEnd w:id="67"/>
    <w:p w14:paraId="2C292985" w14:textId="50876F94" w:rsidR="00367BB3" w:rsidRPr="006D66FB" w:rsidRDefault="00367BB3" w:rsidP="007B38FB">
      <w:pPr>
        <w:pStyle w:val="Akapitzlist"/>
        <w:numPr>
          <w:ilvl w:val="1"/>
          <w:numId w:val="19"/>
        </w:numPr>
        <w:spacing w:before="120" w:line="312" w:lineRule="auto"/>
        <w:jc w:val="both"/>
        <w:rPr>
          <w:bCs/>
          <w:color w:val="00B050"/>
        </w:rPr>
      </w:pPr>
      <w:r w:rsidRPr="000C5BB6">
        <w:rPr>
          <w:b/>
        </w:rPr>
        <w:lastRenderedPageBreak/>
        <w:t xml:space="preserve">Sposób wyliczenia cen jednostkowych i wartości </w:t>
      </w:r>
      <w:r w:rsidRPr="003F37C4">
        <w:rPr>
          <w:b/>
        </w:rPr>
        <w:t>zamówienia</w:t>
      </w:r>
      <w:r w:rsidR="008A7AD4">
        <w:rPr>
          <w:b/>
        </w:rPr>
        <w:t xml:space="preserve"> </w:t>
      </w:r>
    </w:p>
    <w:p w14:paraId="1293D33A" w14:textId="77777777" w:rsidR="00D65ED1" w:rsidRPr="000C5BB6" w:rsidRDefault="00D65ED1" w:rsidP="00D65ED1">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4C1B0EB1" w14:textId="77777777" w:rsidR="00D65ED1" w:rsidRPr="000C5BB6" w:rsidRDefault="00D65ED1" w:rsidP="00D65ED1">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450F8619" w14:textId="77777777" w:rsidR="00D65ED1" w:rsidRDefault="00D65ED1" w:rsidP="00D65ED1">
      <w:pPr>
        <w:spacing w:before="120" w:line="312" w:lineRule="auto"/>
        <w:ind w:left="709" w:firstLine="425"/>
        <w:jc w:val="both"/>
        <w:rPr>
          <w:sz w:val="22"/>
          <w:szCs w:val="22"/>
        </w:rPr>
      </w:pPr>
      <w:r w:rsidRPr="00DA44BE">
        <w:rPr>
          <w:sz w:val="22"/>
          <w:szCs w:val="22"/>
        </w:rPr>
        <w:t>Obliczenia zostaną wykonane wg wzoru:</w:t>
      </w:r>
    </w:p>
    <w:p w14:paraId="7F985933" w14:textId="77777777" w:rsidR="00D65ED1" w:rsidRPr="00DA44BE" w:rsidRDefault="00D65ED1" w:rsidP="00D65ED1">
      <w:pPr>
        <w:spacing w:before="120" w:line="312" w:lineRule="auto"/>
        <w:ind w:left="709" w:firstLine="425"/>
        <w:jc w:val="both"/>
        <w:rPr>
          <w:sz w:val="22"/>
          <w:szCs w:val="22"/>
        </w:rPr>
      </w:pPr>
    </w:p>
    <w:p w14:paraId="12A2FDDB" w14:textId="77777777" w:rsidR="00D65ED1" w:rsidRPr="000C5BB6" w:rsidRDefault="00D65ED1" w:rsidP="00D65ED1">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11F165A5" w14:textId="77777777" w:rsidR="00D65ED1" w:rsidRPr="000C5BB6" w:rsidRDefault="00D65ED1" w:rsidP="00D65ED1">
      <w:pPr>
        <w:pStyle w:val="bullet"/>
        <w:spacing w:before="0" w:after="0"/>
        <w:ind w:left="2830" w:hanging="851"/>
        <w:rPr>
          <w:b/>
        </w:rPr>
      </w:pPr>
      <w:r w:rsidRPr="000C5BB6">
        <w:rPr>
          <w:b/>
        </w:rPr>
        <w:t>U = --------------------------------------  x 100 [%]</w:t>
      </w:r>
    </w:p>
    <w:p w14:paraId="74D52F6C" w14:textId="77777777" w:rsidR="00D65ED1" w:rsidRPr="000C5BB6" w:rsidRDefault="00D65ED1" w:rsidP="00D65ED1">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1894330" w14:textId="77777777" w:rsidR="00D65ED1" w:rsidRPr="000C5BB6" w:rsidRDefault="00D65ED1" w:rsidP="00D65ED1">
      <w:pPr>
        <w:ind w:left="3053" w:firstLine="492"/>
        <w:rPr>
          <w:b/>
          <w:sz w:val="24"/>
          <w:szCs w:val="24"/>
          <w:vertAlign w:val="subscript"/>
        </w:rPr>
      </w:pPr>
    </w:p>
    <w:p w14:paraId="79E35323" w14:textId="77777777" w:rsidR="00D65ED1" w:rsidRPr="008D3149" w:rsidRDefault="00D65ED1" w:rsidP="00D65ED1">
      <w:pPr>
        <w:pStyle w:val="Akapitzlist"/>
        <w:numPr>
          <w:ilvl w:val="8"/>
          <w:numId w:val="19"/>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20F96997" w14:textId="77777777" w:rsidR="00D65ED1" w:rsidRPr="008D3149" w:rsidRDefault="00D65ED1" w:rsidP="00D65ED1">
      <w:pPr>
        <w:jc w:val="both"/>
        <w:rPr>
          <w:sz w:val="24"/>
          <w:szCs w:val="24"/>
        </w:rPr>
      </w:pPr>
    </w:p>
    <w:p w14:paraId="1B5493B5" w14:textId="77777777" w:rsidR="00D65ED1" w:rsidRPr="008D3149" w:rsidRDefault="00D65ED1" w:rsidP="00D65ED1">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6B35608" w14:textId="77777777" w:rsidR="00D65ED1" w:rsidRPr="008D3149" w:rsidRDefault="00D65ED1" w:rsidP="00D65ED1">
      <w:pPr>
        <w:ind w:left="1080"/>
        <w:jc w:val="both"/>
        <w:rPr>
          <w:sz w:val="24"/>
          <w:szCs w:val="24"/>
        </w:rPr>
      </w:pPr>
      <w:r w:rsidRPr="008D3149">
        <w:rPr>
          <w:sz w:val="24"/>
          <w:szCs w:val="24"/>
        </w:rPr>
        <w:t>gdzie:</w:t>
      </w:r>
    </w:p>
    <w:p w14:paraId="78F82B1F" w14:textId="77777777" w:rsidR="00D65ED1" w:rsidRPr="008D3149" w:rsidRDefault="00D65ED1" w:rsidP="00D65ED1">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639B49A2" w14:textId="77777777" w:rsidR="00D65ED1" w:rsidRPr="008D3149" w:rsidRDefault="00D65ED1" w:rsidP="00D65ED1">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764B1FA" w14:textId="77777777" w:rsidR="00D65ED1" w:rsidRPr="008D3149" w:rsidRDefault="00D65ED1" w:rsidP="00D65ED1">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4D0CB3C3" w14:textId="77777777" w:rsidR="00D65ED1" w:rsidRPr="008D3149" w:rsidRDefault="00D65ED1" w:rsidP="00D65ED1">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B5927E9" w14:textId="77777777" w:rsidR="00D65ED1" w:rsidRPr="008D3149" w:rsidRDefault="00D65ED1" w:rsidP="00D65ED1">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265D2150" w14:textId="77777777" w:rsidR="00D65ED1" w:rsidRPr="008D3149" w:rsidRDefault="00D65ED1" w:rsidP="00D65ED1">
      <w:pPr>
        <w:tabs>
          <w:tab w:val="left" w:pos="1800"/>
        </w:tabs>
        <w:jc w:val="both"/>
        <w:rPr>
          <w:sz w:val="24"/>
          <w:szCs w:val="24"/>
        </w:rPr>
      </w:pPr>
    </w:p>
    <w:p w14:paraId="5DD3C3B7" w14:textId="77777777" w:rsidR="00D65ED1" w:rsidRDefault="00D65ED1" w:rsidP="00D65ED1">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78849C16" w14:textId="77777777" w:rsidR="00D65ED1" w:rsidRDefault="00D65ED1" w:rsidP="00D65ED1">
      <w:pPr>
        <w:pStyle w:val="Akapitzlist"/>
        <w:spacing w:before="120" w:line="312" w:lineRule="auto"/>
        <w:ind w:left="502"/>
        <w:jc w:val="both"/>
        <w:rPr>
          <w:bCs/>
          <w:color w:val="00B050"/>
        </w:rPr>
      </w:pPr>
    </w:p>
    <w:p w14:paraId="239F804A" w14:textId="77777777" w:rsidR="00D65ED1" w:rsidRDefault="00D65ED1" w:rsidP="00D65ED1">
      <w:pPr>
        <w:pStyle w:val="Akapitzlist"/>
        <w:spacing w:before="120" w:line="312" w:lineRule="auto"/>
        <w:ind w:left="502"/>
        <w:jc w:val="both"/>
        <w:rPr>
          <w:bCs/>
          <w:color w:val="00B050"/>
        </w:rPr>
      </w:pPr>
    </w:p>
    <w:p w14:paraId="4A711813" w14:textId="77777777" w:rsidR="00D65ED1" w:rsidRDefault="00D65ED1" w:rsidP="00D65ED1">
      <w:pPr>
        <w:pStyle w:val="Akapitzlist"/>
        <w:spacing w:before="120" w:line="312" w:lineRule="auto"/>
        <w:ind w:left="502"/>
        <w:jc w:val="both"/>
        <w:rPr>
          <w:bCs/>
          <w:color w:val="00B050"/>
        </w:rPr>
      </w:pPr>
    </w:p>
    <w:p w14:paraId="1BCC2B4E" w14:textId="77777777" w:rsidR="00D65ED1" w:rsidRDefault="00D65ED1" w:rsidP="00D65ED1">
      <w:pPr>
        <w:pStyle w:val="Akapitzlist"/>
        <w:spacing w:before="120" w:line="312" w:lineRule="auto"/>
        <w:ind w:left="502"/>
        <w:jc w:val="both"/>
        <w:rPr>
          <w:bCs/>
          <w:color w:val="00B050"/>
        </w:rPr>
      </w:pPr>
    </w:p>
    <w:p w14:paraId="620B6582" w14:textId="77777777" w:rsidR="00D65ED1" w:rsidRDefault="00D65ED1" w:rsidP="00D65ED1">
      <w:pPr>
        <w:pStyle w:val="Akapitzlist"/>
        <w:spacing w:before="120" w:line="312" w:lineRule="auto"/>
        <w:ind w:left="502"/>
        <w:jc w:val="both"/>
        <w:rPr>
          <w:bCs/>
          <w:color w:val="00B050"/>
        </w:rPr>
      </w:pPr>
    </w:p>
    <w:p w14:paraId="3EA3845F" w14:textId="77777777" w:rsidR="00D65ED1" w:rsidRPr="003F37C4" w:rsidRDefault="00D65ED1" w:rsidP="006D66FB">
      <w:pPr>
        <w:pStyle w:val="Akapitzlist"/>
        <w:spacing w:before="120" w:line="312" w:lineRule="auto"/>
        <w:ind w:left="502"/>
        <w:jc w:val="both"/>
        <w:rPr>
          <w:bCs/>
          <w:color w:val="00B050"/>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3317921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B3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B3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3317921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3317921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31263C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3317921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r w:rsidR="005E32CF">
        <w:rPr>
          <w:rFonts w:ascii="Times New Roman" w:hAnsi="Times New Roman" w:cs="Times New Roman"/>
          <w:color w:val="auto"/>
          <w:sz w:val="24"/>
          <w:szCs w:val="24"/>
        </w:rPr>
        <w:t xml:space="preserve"> – </w:t>
      </w:r>
      <w:r w:rsidR="005E32CF" w:rsidRPr="007B38FB">
        <w:rPr>
          <w:rFonts w:ascii="Times New Roman" w:hAnsi="Times New Roman" w:cs="Times New Roman"/>
          <w:i/>
          <w:iCs/>
          <w:color w:val="auto"/>
          <w:sz w:val="24"/>
          <w:szCs w:val="24"/>
        </w:rPr>
        <w:t>nie dotyczy</w:t>
      </w:r>
      <w:bookmarkEnd w:id="80"/>
    </w:p>
    <w:p w14:paraId="60AD49AA" w14:textId="2A80F4B0" w:rsidR="005E32CF" w:rsidRPr="00C02016" w:rsidRDefault="005E32CF" w:rsidP="007B38FB">
      <w:pPr>
        <w:pStyle w:val="Akapitzlist"/>
        <w:spacing w:before="120" w:line="312" w:lineRule="auto"/>
        <w:ind w:left="360"/>
        <w:jc w:val="both"/>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3317921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5F0F25F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5E32CF">
        <w:rPr>
          <w:sz w:val="24"/>
          <w:szCs w:val="24"/>
        </w:rPr>
        <w:t xml:space="preserve">Wykonawcom </w:t>
      </w:r>
      <w:r w:rsidRPr="007B38FB">
        <w:rPr>
          <w:sz w:val="24"/>
          <w:szCs w:val="24"/>
        </w:rPr>
        <w:t>przysługują</w:t>
      </w:r>
      <w:r w:rsidR="003A4A6D" w:rsidRPr="007B38FB">
        <w:rPr>
          <w:sz w:val="24"/>
          <w:szCs w:val="24"/>
        </w:rPr>
        <w:t xml:space="preserve"> </w:t>
      </w:r>
      <w:r w:rsidRPr="005E32CF">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3317921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661A0ABE" w14:textId="77777777" w:rsidR="005E32CF" w:rsidRDefault="005E32CF" w:rsidP="00E32BAD">
      <w:pPr>
        <w:tabs>
          <w:tab w:val="left" w:pos="1843"/>
        </w:tabs>
        <w:jc w:val="both"/>
        <w:rPr>
          <w:b/>
          <w:bCs/>
          <w:sz w:val="22"/>
          <w:szCs w:val="22"/>
        </w:rPr>
      </w:pPr>
    </w:p>
    <w:p w14:paraId="42F1D927" w14:textId="3F8B827F"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18C482A6" w14:textId="68790AAB" w:rsidR="00353E0F" w:rsidRPr="00353E0F" w:rsidRDefault="00353E0F" w:rsidP="00E32BAD">
      <w:pPr>
        <w:tabs>
          <w:tab w:val="left" w:pos="1843"/>
        </w:tabs>
        <w:jc w:val="both"/>
        <w:rPr>
          <w:bCs/>
          <w:sz w:val="22"/>
          <w:szCs w:val="22"/>
        </w:rPr>
      </w:pPr>
      <w:r w:rsidRPr="00353E0F">
        <w:rPr>
          <w:bCs/>
          <w:sz w:val="22"/>
          <w:szCs w:val="22"/>
        </w:rPr>
        <w:t>Załącznik nr 4.</w:t>
      </w:r>
      <w:r w:rsidR="005E32CF">
        <w:rPr>
          <w:bCs/>
          <w:sz w:val="22"/>
          <w:szCs w:val="22"/>
        </w:rPr>
        <w:t>4</w:t>
      </w:r>
      <w:r w:rsidR="005E32CF" w:rsidRPr="00353E0F">
        <w:rPr>
          <w:bCs/>
          <w:sz w:val="22"/>
          <w:szCs w:val="22"/>
        </w:rPr>
        <w:t xml:space="preserve"> </w:t>
      </w:r>
      <w:r w:rsidRPr="00353E0F">
        <w:rPr>
          <w:bCs/>
          <w:sz w:val="22"/>
          <w:szCs w:val="22"/>
        </w:rPr>
        <w:t xml:space="preserve">– </w:t>
      </w:r>
      <w:r w:rsidR="00E32BAD">
        <w:rPr>
          <w:bCs/>
          <w:sz w:val="22"/>
          <w:szCs w:val="22"/>
        </w:rPr>
        <w:tab/>
      </w:r>
      <w:r w:rsidRPr="00353E0F">
        <w:rPr>
          <w:bCs/>
          <w:sz w:val="22"/>
          <w:szCs w:val="22"/>
        </w:rPr>
        <w:t xml:space="preserve">Oświadczenie o kategorii przedsiębiorstwa </w:t>
      </w:r>
    </w:p>
    <w:p w14:paraId="45D4CB9C" w14:textId="069B3105" w:rsidR="00353E0F" w:rsidRPr="00353E0F" w:rsidRDefault="00353E0F" w:rsidP="00E32BAD">
      <w:pPr>
        <w:tabs>
          <w:tab w:val="left" w:pos="1843"/>
        </w:tabs>
        <w:ind w:left="1843" w:hanging="1843"/>
        <w:jc w:val="both"/>
        <w:rPr>
          <w:bCs/>
          <w:sz w:val="22"/>
          <w:szCs w:val="22"/>
        </w:rPr>
      </w:pPr>
      <w:r w:rsidRPr="00353E0F">
        <w:rPr>
          <w:bCs/>
          <w:sz w:val="22"/>
          <w:szCs w:val="22"/>
        </w:rPr>
        <w:lastRenderedPageBreak/>
        <w:t>Załącznik nr 4.</w:t>
      </w:r>
      <w:r w:rsidR="005E32CF">
        <w:rPr>
          <w:bCs/>
          <w:sz w:val="22"/>
          <w:szCs w:val="22"/>
        </w:rPr>
        <w:t>5</w:t>
      </w:r>
      <w:r w:rsidR="005E32CF" w:rsidRPr="00353E0F">
        <w:rPr>
          <w:bCs/>
          <w:sz w:val="22"/>
          <w:szCs w:val="22"/>
        </w:rPr>
        <w:t xml:space="preserve"> </w:t>
      </w:r>
      <w:r w:rsidRPr="00353E0F">
        <w:rPr>
          <w:bCs/>
          <w:sz w:val="22"/>
          <w:szCs w:val="22"/>
        </w:rPr>
        <w:t xml:space="preserve">–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0AB439B4" w:rsidR="00353E0F" w:rsidRPr="00353E0F" w:rsidRDefault="00353E0F" w:rsidP="00E32BAD">
      <w:pPr>
        <w:tabs>
          <w:tab w:val="left" w:pos="1843"/>
        </w:tabs>
        <w:jc w:val="both"/>
        <w:rPr>
          <w:bCs/>
          <w:sz w:val="22"/>
          <w:szCs w:val="22"/>
        </w:rPr>
      </w:pPr>
      <w:r w:rsidRPr="00353E0F">
        <w:rPr>
          <w:bCs/>
          <w:sz w:val="22"/>
          <w:szCs w:val="22"/>
        </w:rPr>
        <w:t>Załącznik nr 4.</w:t>
      </w:r>
      <w:r w:rsidR="005E32CF">
        <w:rPr>
          <w:bCs/>
          <w:sz w:val="22"/>
          <w:szCs w:val="22"/>
        </w:rPr>
        <w:t>6</w:t>
      </w:r>
      <w:r w:rsidR="005E32CF" w:rsidRPr="00353E0F">
        <w:rPr>
          <w:bCs/>
          <w:sz w:val="22"/>
          <w:szCs w:val="22"/>
        </w:rPr>
        <w:t xml:space="preserve">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3F165A4D" w:rsidR="00353E0F" w:rsidRPr="00353E0F" w:rsidRDefault="00353E0F" w:rsidP="00E32BAD">
      <w:pPr>
        <w:tabs>
          <w:tab w:val="left" w:pos="1843"/>
        </w:tabs>
        <w:jc w:val="both"/>
        <w:rPr>
          <w:bCs/>
          <w:sz w:val="22"/>
          <w:szCs w:val="22"/>
        </w:rPr>
      </w:pPr>
      <w:r w:rsidRPr="00353E0F">
        <w:rPr>
          <w:bCs/>
          <w:sz w:val="22"/>
          <w:szCs w:val="22"/>
        </w:rPr>
        <w:t>Załącznik nr 4.</w:t>
      </w:r>
      <w:r w:rsidR="005E32CF">
        <w:rPr>
          <w:bCs/>
          <w:sz w:val="22"/>
          <w:szCs w:val="22"/>
        </w:rPr>
        <w:t>7</w:t>
      </w:r>
      <w:r w:rsidR="005E32CF" w:rsidRPr="00353E0F">
        <w:rPr>
          <w:bCs/>
          <w:sz w:val="22"/>
          <w:szCs w:val="22"/>
        </w:rPr>
        <w:t xml:space="preserve"> </w:t>
      </w:r>
      <w:r w:rsidRPr="00353E0F">
        <w:rPr>
          <w:bCs/>
          <w:sz w:val="22"/>
          <w:szCs w:val="22"/>
        </w:rPr>
        <w:t xml:space="preserve">– </w:t>
      </w:r>
      <w:r w:rsidR="00E32BAD">
        <w:rPr>
          <w:bCs/>
          <w:sz w:val="22"/>
          <w:szCs w:val="22"/>
        </w:rPr>
        <w:tab/>
      </w:r>
      <w:r w:rsidRPr="00353E0F">
        <w:rPr>
          <w:bCs/>
          <w:sz w:val="22"/>
          <w:szCs w:val="22"/>
        </w:rPr>
        <w:t xml:space="preserve">Informacja o powstaniu u Zamawiającego obowiązku podatkowego </w:t>
      </w:r>
    </w:p>
    <w:p w14:paraId="1EDE2917" w14:textId="57930062" w:rsidR="00F01CBF" w:rsidRDefault="00353E0F" w:rsidP="00E32BAD">
      <w:pPr>
        <w:tabs>
          <w:tab w:val="left" w:pos="1843"/>
        </w:tabs>
        <w:ind w:left="1843" w:hanging="1843"/>
        <w:jc w:val="both"/>
        <w:rPr>
          <w:bCs/>
          <w:sz w:val="22"/>
          <w:szCs w:val="22"/>
        </w:rPr>
      </w:pPr>
      <w:r w:rsidRPr="00353E0F">
        <w:rPr>
          <w:bCs/>
          <w:sz w:val="22"/>
          <w:szCs w:val="22"/>
        </w:rPr>
        <w:t>Załącznik nr 4.</w:t>
      </w:r>
      <w:r w:rsidR="005E32CF">
        <w:rPr>
          <w:bCs/>
          <w:sz w:val="22"/>
          <w:szCs w:val="22"/>
        </w:rPr>
        <w:t>8</w:t>
      </w:r>
      <w:r w:rsidR="005E32CF" w:rsidRPr="00353E0F">
        <w:rPr>
          <w:bCs/>
          <w:sz w:val="22"/>
          <w:szCs w:val="22"/>
        </w:rPr>
        <w:t xml:space="preserve"> </w:t>
      </w:r>
      <w:r w:rsidRPr="00353E0F">
        <w:rPr>
          <w:bCs/>
          <w:sz w:val="22"/>
          <w:szCs w:val="22"/>
        </w:rPr>
        <w:t xml:space="preserve">–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4A4A46E3" w14:textId="1E8E421E" w:rsidR="006E5FB0" w:rsidRDefault="006E5FB0" w:rsidP="006E5FB0">
      <w:pPr>
        <w:jc w:val="both"/>
        <w:rPr>
          <w:b/>
          <w:bCs/>
        </w:rPr>
      </w:pPr>
      <w:bookmarkStart w:id="91" w:name="_Hlk67824301"/>
    </w:p>
    <w:p w14:paraId="6D8B0ECC" w14:textId="77777777" w:rsidR="00580A4A" w:rsidRPr="00C5755C" w:rsidRDefault="00580A4A" w:rsidP="00580A4A">
      <w:pPr>
        <w:jc w:val="center"/>
        <w:rPr>
          <w:bCs/>
          <w:sz w:val="28"/>
          <w:szCs w:val="28"/>
        </w:rPr>
      </w:pPr>
      <w:r w:rsidRPr="00C5755C">
        <w:rPr>
          <w:b/>
          <w:sz w:val="28"/>
          <w:szCs w:val="28"/>
        </w:rPr>
        <w:t>Zakres rzeczowy</w:t>
      </w:r>
    </w:p>
    <w:p w14:paraId="3A9EFDDE" w14:textId="62D6A32B" w:rsidR="00D65ED1" w:rsidRPr="00D65ED1" w:rsidRDefault="00D65ED1" w:rsidP="006D66FB">
      <w:pPr>
        <w:widowControl w:val="0"/>
        <w:numPr>
          <w:ilvl w:val="0"/>
          <w:numId w:val="32"/>
        </w:numPr>
        <w:adjustRightInd w:val="0"/>
        <w:contextualSpacing/>
        <w:jc w:val="both"/>
        <w:textAlignment w:val="baseline"/>
        <w:rPr>
          <w:b/>
          <w:sz w:val="24"/>
          <w:szCs w:val="24"/>
        </w:rPr>
      </w:pPr>
      <w:r w:rsidRPr="00D65ED1">
        <w:rPr>
          <w:b/>
          <w:sz w:val="24"/>
          <w:szCs w:val="24"/>
        </w:rPr>
        <w:t xml:space="preserve">Przedmiot zamówienia: </w:t>
      </w:r>
      <w:r w:rsidRPr="00D65ED1">
        <w:rPr>
          <w:bCs/>
          <w:sz w:val="24"/>
          <w:szCs w:val="24"/>
        </w:rPr>
        <w:t>Zapewnienie wsparcia technicznego, dostarczenie subskr</w:t>
      </w:r>
      <w:r w:rsidR="00A812B0">
        <w:rPr>
          <w:bCs/>
          <w:sz w:val="24"/>
          <w:szCs w:val="24"/>
        </w:rPr>
        <w:t>y</w:t>
      </w:r>
      <w:r w:rsidRPr="00D65ED1">
        <w:rPr>
          <w:bCs/>
          <w:sz w:val="24"/>
          <w:szCs w:val="24"/>
        </w:rPr>
        <w:t xml:space="preserve">pcji i aktualizacji licencji oprogramowania dla systemu </w:t>
      </w:r>
      <w:proofErr w:type="spellStart"/>
      <w:r w:rsidRPr="00D65ED1">
        <w:rPr>
          <w:bCs/>
          <w:sz w:val="24"/>
          <w:szCs w:val="24"/>
        </w:rPr>
        <w:t>Radware</w:t>
      </w:r>
      <w:proofErr w:type="spellEnd"/>
      <w:r w:rsidRPr="00D65ED1">
        <w:rPr>
          <w:bCs/>
          <w:sz w:val="24"/>
          <w:szCs w:val="24"/>
        </w:rPr>
        <w:t xml:space="preserve"> </w:t>
      </w:r>
      <w:proofErr w:type="spellStart"/>
      <w:r w:rsidRPr="00D65ED1">
        <w:rPr>
          <w:bCs/>
          <w:sz w:val="24"/>
          <w:szCs w:val="24"/>
        </w:rPr>
        <w:t>DefensePro</w:t>
      </w:r>
      <w:proofErr w:type="spellEnd"/>
      <w:r w:rsidRPr="00D65ED1">
        <w:rPr>
          <w:bCs/>
          <w:sz w:val="24"/>
          <w:szCs w:val="24"/>
        </w:rPr>
        <w:t xml:space="preserve"> X20 przez okres 36 </w:t>
      </w:r>
      <w:r w:rsidR="00A812B0" w:rsidRPr="00D65ED1">
        <w:rPr>
          <w:bCs/>
          <w:sz w:val="24"/>
          <w:szCs w:val="24"/>
        </w:rPr>
        <w:t>miesięcy</w:t>
      </w:r>
      <w:r w:rsidRPr="00D65ED1">
        <w:rPr>
          <w:bCs/>
          <w:sz w:val="24"/>
          <w:szCs w:val="24"/>
        </w:rPr>
        <w:t xml:space="preserve"> (kontynuacja wsparcia).</w:t>
      </w:r>
    </w:p>
    <w:p w14:paraId="007DF4D6" w14:textId="77777777" w:rsidR="00D65ED1" w:rsidRPr="00D65ED1" w:rsidRDefault="00D65ED1" w:rsidP="00D65ED1">
      <w:pPr>
        <w:widowControl w:val="0"/>
        <w:adjustRightInd w:val="0"/>
        <w:contextualSpacing/>
        <w:jc w:val="both"/>
        <w:textAlignment w:val="baseline"/>
        <w:rPr>
          <w:b/>
          <w:sz w:val="24"/>
          <w:szCs w:val="24"/>
        </w:rPr>
      </w:pPr>
    </w:p>
    <w:p w14:paraId="7B265848" w14:textId="77777777" w:rsidR="00D65ED1" w:rsidRPr="00D65ED1" w:rsidRDefault="00D65ED1" w:rsidP="006D66FB">
      <w:pPr>
        <w:widowControl w:val="0"/>
        <w:numPr>
          <w:ilvl w:val="0"/>
          <w:numId w:val="32"/>
        </w:numPr>
        <w:adjustRightInd w:val="0"/>
        <w:contextualSpacing/>
        <w:jc w:val="both"/>
        <w:textAlignment w:val="baseline"/>
        <w:rPr>
          <w:rFonts w:eastAsia="Calibri"/>
          <w:bCs/>
          <w:sz w:val="24"/>
          <w:szCs w:val="24"/>
        </w:rPr>
      </w:pPr>
      <w:r w:rsidRPr="00D65ED1">
        <w:rPr>
          <w:rFonts w:eastAsia="Calibri"/>
          <w:b/>
          <w:sz w:val="24"/>
          <w:szCs w:val="24"/>
        </w:rPr>
        <w:t xml:space="preserve">Lokalizacja realizacji usługi: </w:t>
      </w:r>
      <w:r w:rsidRPr="00D65ED1">
        <w:rPr>
          <w:rFonts w:eastAsia="Calibri"/>
          <w:bCs/>
          <w:sz w:val="24"/>
          <w:szCs w:val="24"/>
        </w:rPr>
        <w:t>44-210 Rybnik, ul. Jastrzębska 10</w:t>
      </w:r>
    </w:p>
    <w:p w14:paraId="0915B840" w14:textId="77777777" w:rsidR="00D65ED1" w:rsidRPr="00D65ED1" w:rsidRDefault="00D65ED1" w:rsidP="00D65ED1">
      <w:pPr>
        <w:widowControl w:val="0"/>
        <w:adjustRightInd w:val="0"/>
        <w:ind w:left="720"/>
        <w:contextualSpacing/>
        <w:jc w:val="both"/>
        <w:textAlignment w:val="baseline"/>
        <w:rPr>
          <w:rFonts w:eastAsia="Calibri"/>
          <w:b/>
          <w:sz w:val="24"/>
          <w:szCs w:val="24"/>
        </w:rPr>
      </w:pPr>
    </w:p>
    <w:p w14:paraId="214A1218" w14:textId="77777777" w:rsidR="00D65ED1" w:rsidRPr="00D65ED1" w:rsidRDefault="00D65ED1" w:rsidP="006D66FB">
      <w:pPr>
        <w:widowControl w:val="0"/>
        <w:numPr>
          <w:ilvl w:val="0"/>
          <w:numId w:val="32"/>
        </w:numPr>
        <w:adjustRightInd w:val="0"/>
        <w:contextualSpacing/>
        <w:jc w:val="both"/>
        <w:textAlignment w:val="baseline"/>
        <w:rPr>
          <w:rFonts w:eastAsia="Calibri"/>
          <w:bCs/>
          <w:i/>
          <w:iCs/>
          <w:color w:val="0070C0"/>
          <w:sz w:val="24"/>
          <w:szCs w:val="24"/>
        </w:rPr>
      </w:pPr>
      <w:r w:rsidRPr="00D65ED1">
        <w:rPr>
          <w:rFonts w:eastAsia="Calibri"/>
          <w:b/>
          <w:sz w:val="24"/>
          <w:szCs w:val="24"/>
        </w:rPr>
        <w:t xml:space="preserve">Termin realizacji zamówienia: </w:t>
      </w:r>
      <w:r w:rsidRPr="00D65ED1">
        <w:rPr>
          <w:rFonts w:eastAsia="Calibri"/>
          <w:bCs/>
          <w:sz w:val="24"/>
          <w:szCs w:val="24"/>
        </w:rPr>
        <w:t>określony w Załączniku nr 5 do SWZ – Istotne postanowienia umowy w §5.</w:t>
      </w:r>
    </w:p>
    <w:p w14:paraId="31A4E7F4" w14:textId="77777777" w:rsidR="00D65ED1" w:rsidRPr="00D65ED1" w:rsidRDefault="00D65ED1" w:rsidP="00D65ED1">
      <w:pPr>
        <w:widowControl w:val="0"/>
        <w:adjustRightInd w:val="0"/>
        <w:contextualSpacing/>
        <w:jc w:val="both"/>
        <w:textAlignment w:val="baseline"/>
        <w:rPr>
          <w:rFonts w:eastAsia="Calibri"/>
          <w:b/>
          <w:color w:val="0070C0"/>
          <w:sz w:val="24"/>
          <w:szCs w:val="24"/>
          <w:lang w:val="cs-CZ"/>
        </w:rPr>
      </w:pPr>
    </w:p>
    <w:p w14:paraId="1E634F30" w14:textId="77777777" w:rsidR="00D65ED1" w:rsidRPr="00D65ED1" w:rsidRDefault="00D65ED1" w:rsidP="006D66FB">
      <w:pPr>
        <w:widowControl w:val="0"/>
        <w:numPr>
          <w:ilvl w:val="0"/>
          <w:numId w:val="32"/>
        </w:numPr>
        <w:adjustRightInd w:val="0"/>
        <w:contextualSpacing/>
        <w:jc w:val="both"/>
        <w:textAlignment w:val="baseline"/>
        <w:rPr>
          <w:bCs/>
          <w:i/>
          <w:iCs/>
          <w:sz w:val="24"/>
          <w:szCs w:val="24"/>
        </w:rPr>
      </w:pPr>
      <w:r w:rsidRPr="00D65ED1">
        <w:rPr>
          <w:b/>
          <w:sz w:val="24"/>
          <w:szCs w:val="24"/>
        </w:rPr>
        <w:t xml:space="preserve">Wizja lokalna: </w:t>
      </w:r>
      <w:r w:rsidRPr="00D65ED1">
        <w:rPr>
          <w:bCs/>
          <w:sz w:val="24"/>
          <w:szCs w:val="24"/>
        </w:rPr>
        <w:t>niewymagana</w:t>
      </w:r>
    </w:p>
    <w:p w14:paraId="62E1AC38" w14:textId="77777777" w:rsidR="00D65ED1" w:rsidRPr="00D65ED1" w:rsidRDefault="00D65ED1" w:rsidP="00D65ED1">
      <w:pPr>
        <w:widowControl w:val="0"/>
        <w:adjustRightInd w:val="0"/>
        <w:ind w:left="720"/>
        <w:contextualSpacing/>
        <w:jc w:val="both"/>
        <w:textAlignment w:val="baseline"/>
        <w:rPr>
          <w:b/>
          <w:sz w:val="24"/>
          <w:szCs w:val="24"/>
        </w:rPr>
      </w:pPr>
    </w:p>
    <w:p w14:paraId="0698BAA3" w14:textId="77777777" w:rsidR="00D65ED1" w:rsidRPr="00D65ED1" w:rsidRDefault="00D65ED1" w:rsidP="006D66FB">
      <w:pPr>
        <w:widowControl w:val="0"/>
        <w:numPr>
          <w:ilvl w:val="0"/>
          <w:numId w:val="32"/>
        </w:numPr>
        <w:adjustRightInd w:val="0"/>
        <w:contextualSpacing/>
        <w:jc w:val="both"/>
        <w:textAlignment w:val="baseline"/>
        <w:rPr>
          <w:bCs/>
          <w:i/>
          <w:iCs/>
          <w:sz w:val="24"/>
          <w:szCs w:val="24"/>
        </w:rPr>
      </w:pPr>
      <w:r w:rsidRPr="00D65ED1">
        <w:rPr>
          <w:b/>
          <w:sz w:val="24"/>
          <w:szCs w:val="24"/>
        </w:rPr>
        <w:t>Opis przedmiotu zamówienia:</w:t>
      </w:r>
    </w:p>
    <w:p w14:paraId="2C3CADF9" w14:textId="7F02794C" w:rsidR="00D65ED1" w:rsidRDefault="00D65ED1" w:rsidP="00D65ED1">
      <w:pPr>
        <w:ind w:left="709"/>
        <w:jc w:val="both"/>
        <w:rPr>
          <w:sz w:val="24"/>
          <w:szCs w:val="24"/>
        </w:rPr>
      </w:pPr>
      <w:bookmarkStart w:id="92" w:name="_Hlk231979584"/>
      <w:r w:rsidRPr="00D65ED1">
        <w:rPr>
          <w:sz w:val="24"/>
          <w:szCs w:val="24"/>
        </w:rPr>
        <w:t>Zapewnienie wsparcia technicznego, dostarczenie subskr</w:t>
      </w:r>
      <w:r w:rsidR="00A812B0">
        <w:rPr>
          <w:sz w:val="24"/>
          <w:szCs w:val="24"/>
        </w:rPr>
        <w:t>y</w:t>
      </w:r>
      <w:r w:rsidRPr="00D65ED1">
        <w:rPr>
          <w:sz w:val="24"/>
          <w:szCs w:val="24"/>
        </w:rPr>
        <w:t xml:space="preserve">pcji i aktualizacji licencji oprogramowania dla systemu </w:t>
      </w:r>
      <w:proofErr w:type="spellStart"/>
      <w:r w:rsidRPr="00D65ED1">
        <w:rPr>
          <w:sz w:val="24"/>
          <w:szCs w:val="24"/>
        </w:rPr>
        <w:t>Radware</w:t>
      </w:r>
      <w:proofErr w:type="spellEnd"/>
      <w:r w:rsidRPr="00D65ED1">
        <w:rPr>
          <w:sz w:val="24"/>
          <w:szCs w:val="24"/>
        </w:rPr>
        <w:t xml:space="preserve"> </w:t>
      </w:r>
      <w:proofErr w:type="spellStart"/>
      <w:r w:rsidRPr="00D65ED1">
        <w:rPr>
          <w:sz w:val="24"/>
          <w:szCs w:val="24"/>
        </w:rPr>
        <w:t>DefensePro</w:t>
      </w:r>
      <w:proofErr w:type="spellEnd"/>
      <w:r w:rsidRPr="00D65ED1">
        <w:rPr>
          <w:sz w:val="24"/>
          <w:szCs w:val="24"/>
        </w:rPr>
        <w:t xml:space="preserve"> X20 przez okres 36 </w:t>
      </w:r>
      <w:r w:rsidR="00A812B0" w:rsidRPr="00D65ED1">
        <w:rPr>
          <w:sz w:val="24"/>
          <w:szCs w:val="24"/>
        </w:rPr>
        <w:t>miesięcy</w:t>
      </w:r>
      <w:r w:rsidRPr="00D65ED1">
        <w:rPr>
          <w:sz w:val="24"/>
          <w:szCs w:val="24"/>
        </w:rPr>
        <w:t xml:space="preserve"> (kontynuacja wsparcia począwszy od 6 września 2026</w:t>
      </w:r>
      <w:bookmarkEnd w:id="92"/>
      <w:r w:rsidR="008C1989">
        <w:rPr>
          <w:sz w:val="24"/>
          <w:szCs w:val="24"/>
        </w:rPr>
        <w:t xml:space="preserve"> dla niżej wymienionych subskrypcji i urządzenia</w:t>
      </w:r>
      <w:r w:rsidRPr="00D65ED1">
        <w:rPr>
          <w:sz w:val="24"/>
          <w:szCs w:val="24"/>
        </w:rPr>
        <w:t>).</w:t>
      </w:r>
    </w:p>
    <w:p w14:paraId="4F83DF36" w14:textId="77777777" w:rsidR="006B7C01" w:rsidRPr="00D65ED1" w:rsidRDefault="006B7C01" w:rsidP="00D65ED1">
      <w:pPr>
        <w:ind w:left="709"/>
        <w:jc w:val="both"/>
        <w:rPr>
          <w:sz w:val="24"/>
          <w:szCs w:val="24"/>
        </w:rPr>
      </w:pPr>
    </w:p>
    <w:p w14:paraId="2EEAEA1F" w14:textId="1CF4676D" w:rsidR="00D65ED1" w:rsidRPr="006B7C01" w:rsidRDefault="00D65ED1" w:rsidP="00C80038">
      <w:pPr>
        <w:pStyle w:val="NormalnyWeb"/>
        <w:spacing w:before="0" w:beforeAutospacing="0" w:after="0" w:afterAutospacing="0"/>
        <w:ind w:left="709"/>
        <w:rPr>
          <w:sz w:val="24"/>
          <w:szCs w:val="24"/>
        </w:rPr>
      </w:pPr>
      <w:proofErr w:type="spellStart"/>
      <w:r w:rsidRPr="006B7C01">
        <w:rPr>
          <w:rFonts w:ascii="Times New Roman" w:cs="Times New Roman"/>
          <w:sz w:val="24"/>
          <w:szCs w:val="24"/>
        </w:rPr>
        <w:t>Radware</w:t>
      </w:r>
      <w:proofErr w:type="spellEnd"/>
      <w:r w:rsidRPr="006B7C01">
        <w:rPr>
          <w:rFonts w:ascii="Times New Roman" w:cs="Times New Roman"/>
          <w:sz w:val="24"/>
          <w:szCs w:val="24"/>
        </w:rPr>
        <w:t xml:space="preserve"> </w:t>
      </w:r>
      <w:proofErr w:type="spellStart"/>
      <w:r w:rsidRPr="006B7C01">
        <w:rPr>
          <w:rFonts w:ascii="Times New Roman" w:cs="Times New Roman"/>
          <w:sz w:val="24"/>
          <w:szCs w:val="24"/>
        </w:rPr>
        <w:t>DefensePro</w:t>
      </w:r>
      <w:proofErr w:type="spellEnd"/>
      <w:r w:rsidRPr="006B7C01">
        <w:rPr>
          <w:rFonts w:ascii="Times New Roman" w:cs="Times New Roman"/>
          <w:sz w:val="24"/>
          <w:szCs w:val="24"/>
        </w:rPr>
        <w:t xml:space="preserve"> X20 </w:t>
      </w:r>
      <w:r w:rsidR="006B7C01" w:rsidRPr="006B7C01">
        <w:rPr>
          <w:rFonts w:ascii="Times New Roman" w:cs="Times New Roman"/>
          <w:sz w:val="24"/>
          <w:szCs w:val="24"/>
        </w:rPr>
        <w:t xml:space="preserve">s/n </w:t>
      </w:r>
      <w:r w:rsidR="006B7C01" w:rsidRPr="00C80038">
        <w:rPr>
          <w:rFonts w:ascii="Times New Roman" w:cs="Times New Roman"/>
          <w:sz w:val="22"/>
          <w:szCs w:val="22"/>
        </w:rPr>
        <w:t xml:space="preserve"> </w:t>
      </w:r>
      <w:r w:rsidR="006B7C01" w:rsidRPr="00C80038">
        <w:rPr>
          <w:rFonts w:ascii="Times New Roman" w:cs="Times New Roman"/>
          <w:color w:val="000000"/>
          <w:sz w:val="22"/>
          <w:szCs w:val="22"/>
          <w:shd w:val="clear" w:color="auto" w:fill="FFFFFF"/>
        </w:rPr>
        <w:t xml:space="preserve">2301000006 </w:t>
      </w:r>
      <w:r w:rsidRPr="006B7C01">
        <w:rPr>
          <w:rFonts w:ascii="Times New Roman" w:cs="Times New Roman"/>
          <w:sz w:val="24"/>
          <w:szCs w:val="24"/>
        </w:rPr>
        <w:t>w następującej konfiguracji:</w:t>
      </w:r>
    </w:p>
    <w:p w14:paraId="052477BD" w14:textId="77777777" w:rsidR="00D65ED1" w:rsidRPr="00D65ED1" w:rsidRDefault="00D65ED1" w:rsidP="00D65ED1">
      <w:pPr>
        <w:ind w:left="709"/>
        <w:rPr>
          <w:sz w:val="24"/>
          <w:szCs w:val="24"/>
        </w:rPr>
      </w:pPr>
      <w:r w:rsidRPr="00D65ED1">
        <w:rPr>
          <w:i/>
          <w:iCs/>
          <w:sz w:val="24"/>
          <w:szCs w:val="24"/>
        </w:rPr>
        <w:t>Urządzenie</w:t>
      </w:r>
      <w:r w:rsidRPr="00D65ED1">
        <w:rPr>
          <w:sz w:val="24"/>
          <w:szCs w:val="24"/>
        </w:rPr>
        <w:t xml:space="preserve">: </w:t>
      </w:r>
    </w:p>
    <w:p w14:paraId="63124448" w14:textId="77777777" w:rsidR="00D65ED1" w:rsidRPr="00D65ED1" w:rsidRDefault="00D65ED1" w:rsidP="006D66FB">
      <w:pPr>
        <w:widowControl w:val="0"/>
        <w:numPr>
          <w:ilvl w:val="0"/>
          <w:numId w:val="94"/>
        </w:numPr>
        <w:adjustRightInd w:val="0"/>
        <w:ind w:left="1276"/>
        <w:jc w:val="both"/>
        <w:textAlignment w:val="baseline"/>
        <w:rPr>
          <w:sz w:val="24"/>
          <w:szCs w:val="24"/>
          <w:lang w:val="en-US"/>
        </w:rPr>
      </w:pPr>
      <w:proofErr w:type="spellStart"/>
      <w:r w:rsidRPr="00C80038">
        <w:rPr>
          <w:sz w:val="24"/>
          <w:szCs w:val="24"/>
          <w:lang w:val="en-GB"/>
        </w:rPr>
        <w:t>DefensePro</w:t>
      </w:r>
      <w:proofErr w:type="spellEnd"/>
      <w:r w:rsidRPr="00C80038">
        <w:rPr>
          <w:sz w:val="24"/>
          <w:szCs w:val="24"/>
          <w:lang w:val="en-GB"/>
        </w:rPr>
        <w:t xml:space="preserve"> X20-10G – (</w:t>
      </w:r>
      <w:proofErr w:type="spellStart"/>
      <w:r w:rsidRPr="00C80038">
        <w:rPr>
          <w:sz w:val="24"/>
          <w:szCs w:val="24"/>
          <w:lang w:val="en-GB"/>
        </w:rPr>
        <w:t>p/n</w:t>
      </w:r>
      <w:proofErr w:type="spellEnd"/>
      <w:r w:rsidRPr="00C80038">
        <w:rPr>
          <w:sz w:val="24"/>
          <w:szCs w:val="24"/>
          <w:lang w:val="en-GB"/>
        </w:rPr>
        <w:t xml:space="preserve"> 1920070281) (</w:t>
      </w:r>
      <w:r w:rsidRPr="00D65ED1">
        <w:rPr>
          <w:sz w:val="24"/>
          <w:szCs w:val="24"/>
          <w:lang w:val="en-US"/>
        </w:rPr>
        <w:t>Advanced Behavioral DoS Protection for network floods, burst attacks, botnet attacks, DNS floods)</w:t>
      </w:r>
    </w:p>
    <w:p w14:paraId="4ED267F4" w14:textId="77777777" w:rsidR="00D65ED1" w:rsidRPr="00D65ED1" w:rsidRDefault="00D65ED1" w:rsidP="00D65ED1">
      <w:pPr>
        <w:ind w:left="1276" w:hanging="567"/>
        <w:rPr>
          <w:sz w:val="24"/>
          <w:szCs w:val="24"/>
          <w:lang w:val="en-US"/>
        </w:rPr>
      </w:pPr>
      <w:proofErr w:type="spellStart"/>
      <w:r w:rsidRPr="00D65ED1">
        <w:rPr>
          <w:i/>
          <w:iCs/>
          <w:sz w:val="24"/>
          <w:szCs w:val="24"/>
          <w:lang w:val="en-US"/>
        </w:rPr>
        <w:t>Licencja</w:t>
      </w:r>
      <w:proofErr w:type="spellEnd"/>
      <w:r w:rsidRPr="00D65ED1">
        <w:rPr>
          <w:sz w:val="24"/>
          <w:szCs w:val="24"/>
          <w:lang w:val="en-US"/>
        </w:rPr>
        <w:t xml:space="preserve">: </w:t>
      </w:r>
    </w:p>
    <w:p w14:paraId="78EAE7C2" w14:textId="77777777" w:rsidR="00D65ED1" w:rsidRPr="00C80038" w:rsidRDefault="00D65ED1" w:rsidP="006D66FB">
      <w:pPr>
        <w:widowControl w:val="0"/>
        <w:numPr>
          <w:ilvl w:val="0"/>
          <w:numId w:val="94"/>
        </w:numPr>
        <w:adjustRightInd w:val="0"/>
        <w:ind w:left="1276"/>
        <w:jc w:val="both"/>
        <w:textAlignment w:val="baseline"/>
        <w:rPr>
          <w:sz w:val="24"/>
          <w:szCs w:val="24"/>
          <w:lang w:val="fr-FR"/>
        </w:rPr>
      </w:pPr>
      <w:r w:rsidRPr="00C80038">
        <w:rPr>
          <w:sz w:val="24"/>
          <w:szCs w:val="24"/>
          <w:lang w:val="fr-FR"/>
        </w:rPr>
        <w:t>Cyber Controller Standard – VA  (p/n 9000000328)</w:t>
      </w:r>
    </w:p>
    <w:p w14:paraId="66CA01CC" w14:textId="77777777" w:rsidR="00D65ED1" w:rsidRPr="00D65ED1" w:rsidRDefault="00D65ED1" w:rsidP="00D65ED1">
      <w:pPr>
        <w:ind w:left="1276" w:hanging="567"/>
        <w:rPr>
          <w:sz w:val="24"/>
          <w:szCs w:val="24"/>
        </w:rPr>
      </w:pPr>
      <w:r w:rsidRPr="00D65ED1">
        <w:rPr>
          <w:i/>
          <w:iCs/>
          <w:sz w:val="24"/>
          <w:szCs w:val="24"/>
        </w:rPr>
        <w:t>Subskrypcje</w:t>
      </w:r>
      <w:r w:rsidRPr="00D65ED1">
        <w:rPr>
          <w:sz w:val="24"/>
          <w:szCs w:val="24"/>
        </w:rPr>
        <w:t xml:space="preserve">: </w:t>
      </w:r>
    </w:p>
    <w:p w14:paraId="6EB3E6EB" w14:textId="77777777" w:rsidR="00D65ED1" w:rsidRPr="00C80038" w:rsidRDefault="00D65ED1" w:rsidP="006D66FB">
      <w:pPr>
        <w:widowControl w:val="0"/>
        <w:numPr>
          <w:ilvl w:val="0"/>
          <w:numId w:val="93"/>
        </w:numPr>
        <w:adjustRightInd w:val="0"/>
        <w:ind w:left="1276"/>
        <w:jc w:val="both"/>
        <w:textAlignment w:val="baseline"/>
        <w:rPr>
          <w:sz w:val="24"/>
          <w:szCs w:val="24"/>
          <w:lang w:val="en-GB"/>
        </w:rPr>
      </w:pPr>
      <w:r w:rsidRPr="00C80038">
        <w:rPr>
          <w:sz w:val="24"/>
          <w:szCs w:val="24"/>
          <w:lang w:val="en-GB"/>
        </w:rPr>
        <w:t xml:space="preserve">Network Protection Silver Subscription for </w:t>
      </w:r>
      <w:proofErr w:type="spellStart"/>
      <w:r w:rsidRPr="00C80038">
        <w:rPr>
          <w:sz w:val="24"/>
          <w:szCs w:val="24"/>
          <w:lang w:val="en-GB"/>
        </w:rPr>
        <w:t>DefensePro</w:t>
      </w:r>
      <w:proofErr w:type="spellEnd"/>
      <w:r w:rsidRPr="00C80038">
        <w:rPr>
          <w:sz w:val="24"/>
          <w:szCs w:val="24"/>
          <w:lang w:val="en-GB"/>
        </w:rPr>
        <w:t xml:space="preserve"> X20 - 10G (Security Update Subscription (SUS), ERT Active Attackers Feed (EAAF) &amp; Location-Based Mitigation (</w:t>
      </w:r>
      <w:proofErr w:type="spellStart"/>
      <w:r w:rsidRPr="00C80038">
        <w:rPr>
          <w:sz w:val="24"/>
          <w:szCs w:val="24"/>
          <w:lang w:val="en-GB"/>
        </w:rPr>
        <w:t>GeolP</w:t>
      </w:r>
      <w:proofErr w:type="spellEnd"/>
      <w:r w:rsidRPr="00C80038">
        <w:rPr>
          <w:sz w:val="24"/>
          <w:szCs w:val="24"/>
          <w:lang w:val="en-GB"/>
        </w:rPr>
        <w:t>) (</w:t>
      </w:r>
      <w:proofErr w:type="spellStart"/>
      <w:r w:rsidRPr="00C80038">
        <w:rPr>
          <w:sz w:val="24"/>
          <w:szCs w:val="24"/>
          <w:lang w:val="en-GB"/>
        </w:rPr>
        <w:t>p/n</w:t>
      </w:r>
      <w:proofErr w:type="spellEnd"/>
      <w:r w:rsidRPr="00C80038">
        <w:rPr>
          <w:sz w:val="24"/>
          <w:szCs w:val="24"/>
          <w:lang w:val="en-GB"/>
        </w:rPr>
        <w:t xml:space="preserve"> 9006000451)</w:t>
      </w:r>
    </w:p>
    <w:p w14:paraId="06AEB039" w14:textId="77777777" w:rsidR="00D65ED1" w:rsidRPr="00C80038" w:rsidRDefault="00D65ED1" w:rsidP="006D66FB">
      <w:pPr>
        <w:widowControl w:val="0"/>
        <w:numPr>
          <w:ilvl w:val="0"/>
          <w:numId w:val="93"/>
        </w:numPr>
        <w:adjustRightInd w:val="0"/>
        <w:ind w:left="1276"/>
        <w:jc w:val="both"/>
        <w:textAlignment w:val="baseline"/>
        <w:rPr>
          <w:sz w:val="24"/>
          <w:szCs w:val="24"/>
          <w:lang w:val="en-GB"/>
        </w:rPr>
      </w:pPr>
      <w:r w:rsidRPr="00D65ED1">
        <w:rPr>
          <w:sz w:val="24"/>
          <w:szCs w:val="24"/>
          <w:lang w:val="en-US"/>
        </w:rPr>
        <w:t>Cyber Controller X 40 Gbps attack capacity (</w:t>
      </w:r>
      <w:proofErr w:type="spellStart"/>
      <w:r w:rsidRPr="00D65ED1">
        <w:rPr>
          <w:sz w:val="24"/>
          <w:szCs w:val="24"/>
          <w:lang w:val="en-US"/>
        </w:rPr>
        <w:t>p/n</w:t>
      </w:r>
      <w:proofErr w:type="spellEnd"/>
      <w:r w:rsidRPr="00D65ED1">
        <w:rPr>
          <w:sz w:val="24"/>
          <w:szCs w:val="24"/>
          <w:lang w:val="en-US"/>
        </w:rPr>
        <w:t xml:space="preserve"> </w:t>
      </w:r>
      <w:r w:rsidRPr="00C80038">
        <w:rPr>
          <w:sz w:val="24"/>
          <w:szCs w:val="24"/>
          <w:lang w:val="en-GB"/>
        </w:rPr>
        <w:t>9000000322)</w:t>
      </w:r>
    </w:p>
    <w:p w14:paraId="76AB2F14" w14:textId="77777777" w:rsidR="00D65ED1" w:rsidRPr="00D65ED1" w:rsidRDefault="00D65ED1" w:rsidP="00D65ED1">
      <w:pPr>
        <w:ind w:left="567"/>
        <w:rPr>
          <w:sz w:val="24"/>
          <w:szCs w:val="24"/>
        </w:rPr>
      </w:pPr>
      <w:r w:rsidRPr="00D65ED1">
        <w:rPr>
          <w:sz w:val="24"/>
          <w:szCs w:val="24"/>
        </w:rPr>
        <w:t xml:space="preserve">Urządzenie posiada wsparcie oraz aktywne subskrypcje do 5 września 2026. </w:t>
      </w:r>
    </w:p>
    <w:p w14:paraId="203A1132" w14:textId="77777777" w:rsidR="00D65ED1" w:rsidRPr="00D65ED1" w:rsidRDefault="00D65ED1" w:rsidP="00D65ED1">
      <w:pPr>
        <w:ind w:left="567"/>
        <w:rPr>
          <w:sz w:val="22"/>
          <w:szCs w:val="22"/>
        </w:rPr>
      </w:pPr>
    </w:p>
    <w:p w14:paraId="6EB2799D" w14:textId="41AEFCC6" w:rsidR="00D65ED1" w:rsidRPr="00D65ED1" w:rsidRDefault="00D65ED1" w:rsidP="006D66FB">
      <w:pPr>
        <w:widowControl w:val="0"/>
        <w:numPr>
          <w:ilvl w:val="0"/>
          <w:numId w:val="32"/>
        </w:numPr>
        <w:adjustRightInd w:val="0"/>
        <w:contextualSpacing/>
        <w:jc w:val="both"/>
        <w:textAlignment w:val="baseline"/>
        <w:rPr>
          <w:b/>
          <w:sz w:val="24"/>
          <w:szCs w:val="24"/>
        </w:rPr>
      </w:pPr>
      <w:r w:rsidRPr="00D65ED1">
        <w:rPr>
          <w:b/>
          <w:sz w:val="24"/>
          <w:szCs w:val="24"/>
        </w:rPr>
        <w:t xml:space="preserve">Opis sposobu zamawiania i rozliczania usług: </w:t>
      </w:r>
      <w:r w:rsidR="002A5EBC" w:rsidRPr="002A5EBC">
        <w:rPr>
          <w:bCs/>
          <w:sz w:val="24"/>
          <w:szCs w:val="24"/>
        </w:rPr>
        <w:t>płatność za dostawę subskrypcji, aktualizację licencje oraz uruchomienie wsparcia serwisowego nastąpi na podstawie trzech faktur o równej wysokości (1/3 wartości) w terminach: — pierwsza po podpisaniu protokołu odbioru, druga i trzecia odpowiednio w pierwszą i drugą rocznicę.</w:t>
      </w:r>
    </w:p>
    <w:p w14:paraId="4FF05CB1" w14:textId="77777777" w:rsidR="00D65ED1" w:rsidRPr="00D65ED1" w:rsidRDefault="00D65ED1" w:rsidP="00D65ED1">
      <w:pPr>
        <w:ind w:left="714"/>
        <w:contextualSpacing/>
        <w:jc w:val="both"/>
        <w:rPr>
          <w:b/>
          <w:sz w:val="24"/>
          <w:szCs w:val="24"/>
        </w:rPr>
      </w:pPr>
    </w:p>
    <w:p w14:paraId="5320D86D" w14:textId="77777777" w:rsidR="00D65ED1" w:rsidRPr="00D65ED1" w:rsidRDefault="00D65ED1" w:rsidP="006D66FB">
      <w:pPr>
        <w:widowControl w:val="0"/>
        <w:numPr>
          <w:ilvl w:val="0"/>
          <w:numId w:val="32"/>
        </w:numPr>
        <w:adjustRightInd w:val="0"/>
        <w:contextualSpacing/>
        <w:jc w:val="both"/>
        <w:textAlignment w:val="baseline"/>
        <w:rPr>
          <w:b/>
          <w:sz w:val="24"/>
          <w:szCs w:val="24"/>
        </w:rPr>
      </w:pPr>
      <w:r w:rsidRPr="00D65ED1">
        <w:rPr>
          <w:b/>
          <w:sz w:val="24"/>
          <w:szCs w:val="24"/>
        </w:rPr>
        <w:t>Gwarancja i postępowanie reklamacyjne:</w:t>
      </w:r>
    </w:p>
    <w:p w14:paraId="2E1BBD8B" w14:textId="77777777" w:rsidR="00D65ED1" w:rsidRPr="00D65ED1" w:rsidRDefault="00D65ED1" w:rsidP="006D66FB">
      <w:pPr>
        <w:widowControl w:val="0"/>
        <w:adjustRightInd w:val="0"/>
        <w:ind w:left="709"/>
        <w:jc w:val="both"/>
        <w:textAlignment w:val="baseline"/>
        <w:rPr>
          <w:sz w:val="24"/>
          <w:szCs w:val="24"/>
          <w:u w:val="single"/>
        </w:rPr>
      </w:pPr>
      <w:r w:rsidRPr="00D65ED1">
        <w:rPr>
          <w:sz w:val="24"/>
          <w:szCs w:val="24"/>
          <w:u w:val="single"/>
        </w:rPr>
        <w:t>Usługi, gwarancja i serwis</w:t>
      </w:r>
    </w:p>
    <w:p w14:paraId="79433F34" w14:textId="77777777" w:rsidR="00D65ED1" w:rsidRPr="00D65ED1" w:rsidRDefault="00D65ED1" w:rsidP="006D66FB">
      <w:pPr>
        <w:widowControl w:val="0"/>
        <w:numPr>
          <w:ilvl w:val="0"/>
          <w:numId w:val="92"/>
        </w:numPr>
        <w:adjustRightInd w:val="0"/>
        <w:ind w:left="1134"/>
        <w:contextualSpacing/>
        <w:jc w:val="both"/>
        <w:textAlignment w:val="baseline"/>
        <w:rPr>
          <w:sz w:val="24"/>
          <w:szCs w:val="24"/>
        </w:rPr>
      </w:pPr>
      <w:r w:rsidRPr="00D65ED1">
        <w:rPr>
          <w:sz w:val="24"/>
          <w:szCs w:val="24"/>
        </w:rPr>
        <w:t>Termin rozpoczęcia usług będących przedmiotem zamówienia: 6 września 2026r.</w:t>
      </w:r>
    </w:p>
    <w:p w14:paraId="23DCB98F" w14:textId="77777777" w:rsidR="00D65ED1" w:rsidRPr="00D65ED1" w:rsidRDefault="00D65ED1" w:rsidP="006D66FB">
      <w:pPr>
        <w:widowControl w:val="0"/>
        <w:numPr>
          <w:ilvl w:val="0"/>
          <w:numId w:val="92"/>
        </w:numPr>
        <w:adjustRightInd w:val="0"/>
        <w:ind w:left="1134"/>
        <w:contextualSpacing/>
        <w:jc w:val="both"/>
        <w:textAlignment w:val="baseline"/>
        <w:rPr>
          <w:sz w:val="24"/>
          <w:szCs w:val="24"/>
        </w:rPr>
      </w:pPr>
      <w:r w:rsidRPr="00D65ED1">
        <w:rPr>
          <w:sz w:val="24"/>
          <w:szCs w:val="24"/>
        </w:rPr>
        <w:t>Zamawiający wymaga zapewnienia wsparcia i serwisu gwarancyjnego opartego o usługi producenta dostarczanego sprzętu dla sprzętu i oprogramowania na okres co najmniej 36 miesięcy. Wymagany reżim serwisu to (8x5xNBD) wymiana uszkodzonego urządzenia (w lokalizacji Zamawiającego) na następny dzień roboczy.</w:t>
      </w:r>
    </w:p>
    <w:p w14:paraId="65C76C9A" w14:textId="77777777" w:rsidR="00D65ED1" w:rsidRPr="00D65ED1" w:rsidRDefault="00D65ED1" w:rsidP="006D66FB">
      <w:pPr>
        <w:widowControl w:val="0"/>
        <w:numPr>
          <w:ilvl w:val="0"/>
          <w:numId w:val="92"/>
        </w:numPr>
        <w:adjustRightInd w:val="0"/>
        <w:ind w:left="1134"/>
        <w:contextualSpacing/>
        <w:jc w:val="both"/>
        <w:textAlignment w:val="baseline"/>
        <w:rPr>
          <w:sz w:val="24"/>
          <w:szCs w:val="24"/>
        </w:rPr>
      </w:pPr>
      <w:r w:rsidRPr="00D65ED1">
        <w:rPr>
          <w:sz w:val="24"/>
          <w:szCs w:val="24"/>
        </w:rPr>
        <w:t>Zamawiający wymaga również zapewnienia prawa do bezpośredniego dostępu do pomocy technicznej Wykonawcy i/lub Producenta, jego bazy wiedzy w celu wsparcia przy rozwiązywaniu problemów eksploatacyjnych oraz aktualizacji oprogramowania. Wymagany reżim wsparcia technicznego: 7x24.</w:t>
      </w:r>
    </w:p>
    <w:p w14:paraId="2E9E3EFE" w14:textId="77777777" w:rsidR="00D65ED1" w:rsidRPr="00D65ED1" w:rsidRDefault="00D65ED1" w:rsidP="006D66FB">
      <w:pPr>
        <w:widowControl w:val="0"/>
        <w:numPr>
          <w:ilvl w:val="0"/>
          <w:numId w:val="92"/>
        </w:numPr>
        <w:adjustRightInd w:val="0"/>
        <w:ind w:left="1134"/>
        <w:contextualSpacing/>
        <w:jc w:val="both"/>
        <w:textAlignment w:val="baseline"/>
        <w:rPr>
          <w:rFonts w:eastAsia="Calibri"/>
          <w:sz w:val="24"/>
          <w:szCs w:val="24"/>
          <w:lang w:eastAsia="en-US"/>
        </w:rPr>
      </w:pPr>
      <w:r w:rsidRPr="00D65ED1">
        <w:rPr>
          <w:sz w:val="24"/>
          <w:szCs w:val="24"/>
        </w:rPr>
        <w:lastRenderedPageBreak/>
        <w:t xml:space="preserve">Zgłoszenie awarii (potrzebę wsparcia technicznego) Zamawiający dokona </w:t>
      </w:r>
      <w:r w:rsidRPr="00D65ED1">
        <w:rPr>
          <w:rFonts w:eastAsia="Calibri"/>
          <w:sz w:val="24"/>
          <w:szCs w:val="24"/>
          <w:lang w:eastAsia="en-US"/>
        </w:rPr>
        <w:t xml:space="preserve">według własnego wyboru: w systemie Producenta lub za pośrednictwem Wykonawcy. </w:t>
      </w:r>
      <w:r w:rsidRPr="00D65ED1">
        <w:rPr>
          <w:rFonts w:eastAsia="Calibri"/>
          <w:sz w:val="24"/>
          <w:szCs w:val="24"/>
          <w:lang w:eastAsia="en-US"/>
        </w:rPr>
        <w:br/>
        <w:t>W przypadku zgłoszenia bezpośrednio w systemie Producenta Zamawiający powiadomi o tym fakcie Wykonawcę.</w:t>
      </w:r>
    </w:p>
    <w:p w14:paraId="07E35119" w14:textId="77777777" w:rsidR="00D65ED1" w:rsidRPr="00D65ED1" w:rsidRDefault="00D65ED1" w:rsidP="00D65ED1">
      <w:pPr>
        <w:ind w:left="720"/>
        <w:contextualSpacing/>
        <w:jc w:val="both"/>
        <w:rPr>
          <w:b/>
          <w:sz w:val="24"/>
          <w:szCs w:val="24"/>
        </w:rPr>
      </w:pPr>
    </w:p>
    <w:p w14:paraId="36AACFC0" w14:textId="77777777" w:rsidR="00D65ED1" w:rsidRPr="00D65ED1" w:rsidRDefault="00D65ED1" w:rsidP="00D65ED1">
      <w:pPr>
        <w:widowControl w:val="0"/>
        <w:adjustRightInd w:val="0"/>
        <w:contextualSpacing/>
        <w:jc w:val="both"/>
        <w:textAlignment w:val="baseline"/>
        <w:rPr>
          <w:b/>
          <w:sz w:val="24"/>
          <w:szCs w:val="24"/>
        </w:rPr>
      </w:pPr>
    </w:p>
    <w:p w14:paraId="51F0BDE8" w14:textId="77777777" w:rsidR="00D65ED1" w:rsidRPr="00D65ED1" w:rsidRDefault="00D65ED1" w:rsidP="00D65ED1">
      <w:pPr>
        <w:widowControl w:val="0"/>
        <w:adjustRightInd w:val="0"/>
        <w:contextualSpacing/>
        <w:jc w:val="both"/>
        <w:textAlignment w:val="baseline"/>
        <w:rPr>
          <w:bCs/>
          <w:color w:val="0070C0"/>
        </w:rPr>
      </w:pPr>
    </w:p>
    <w:p w14:paraId="1BB26039" w14:textId="77777777" w:rsidR="00D65ED1" w:rsidRPr="00D65ED1" w:rsidRDefault="00D65ED1" w:rsidP="006D66FB">
      <w:pPr>
        <w:widowControl w:val="0"/>
        <w:numPr>
          <w:ilvl w:val="0"/>
          <w:numId w:val="32"/>
        </w:numPr>
        <w:adjustRightInd w:val="0"/>
        <w:contextualSpacing/>
        <w:jc w:val="both"/>
        <w:textAlignment w:val="baseline"/>
        <w:rPr>
          <w:b/>
          <w:sz w:val="24"/>
          <w:szCs w:val="24"/>
        </w:rPr>
      </w:pPr>
      <w:r w:rsidRPr="00D65ED1">
        <w:rPr>
          <w:b/>
          <w:sz w:val="24"/>
          <w:szCs w:val="24"/>
        </w:rPr>
        <w:t xml:space="preserve">Świadczenia Zamawiającego na rzecz Wykonawcy w związku z realizacją zamówienia:  </w:t>
      </w:r>
      <w:r w:rsidRPr="00D65ED1">
        <w:rPr>
          <w:bCs/>
          <w:sz w:val="24"/>
          <w:szCs w:val="24"/>
        </w:rPr>
        <w:t>niewymagane</w:t>
      </w:r>
    </w:p>
    <w:p w14:paraId="2522369D" w14:textId="77777777" w:rsidR="00D65ED1" w:rsidRPr="00D65ED1" w:rsidRDefault="00D65ED1" w:rsidP="00D65ED1">
      <w:pPr>
        <w:widowControl w:val="0"/>
        <w:adjustRightInd w:val="0"/>
        <w:ind w:left="720"/>
        <w:contextualSpacing/>
        <w:jc w:val="both"/>
        <w:textAlignment w:val="baseline"/>
        <w:rPr>
          <w:bCs/>
          <w:sz w:val="24"/>
          <w:szCs w:val="24"/>
        </w:rPr>
      </w:pPr>
    </w:p>
    <w:p w14:paraId="2C95D896" w14:textId="77777777" w:rsidR="00D65ED1" w:rsidRPr="00D65ED1" w:rsidRDefault="00D65ED1" w:rsidP="006D66FB">
      <w:pPr>
        <w:widowControl w:val="0"/>
        <w:numPr>
          <w:ilvl w:val="0"/>
          <w:numId w:val="32"/>
        </w:numPr>
        <w:adjustRightInd w:val="0"/>
        <w:contextualSpacing/>
        <w:jc w:val="both"/>
        <w:textAlignment w:val="baseline"/>
        <w:rPr>
          <w:b/>
          <w:sz w:val="24"/>
          <w:szCs w:val="24"/>
        </w:rPr>
      </w:pPr>
      <w:r w:rsidRPr="00D65ED1">
        <w:rPr>
          <w:b/>
          <w:sz w:val="24"/>
          <w:szCs w:val="24"/>
        </w:rPr>
        <w:t xml:space="preserve">Informacje dodatkowe: </w:t>
      </w:r>
      <w:r w:rsidRPr="00D65ED1">
        <w:rPr>
          <w:bCs/>
          <w:sz w:val="24"/>
          <w:szCs w:val="24"/>
        </w:rPr>
        <w:t>Licencje i subskrypcje związane z dostarczonym sprzętem muszą być zarejestrowane na użytkownika końcowego tj. Zamawiającego.</w:t>
      </w:r>
    </w:p>
    <w:p w14:paraId="1560C950" w14:textId="77777777" w:rsidR="0021160A" w:rsidRDefault="0021160A">
      <w:pPr>
        <w:widowControl w:val="0"/>
        <w:adjustRightInd w:val="0"/>
        <w:contextualSpacing/>
        <w:jc w:val="both"/>
        <w:textAlignment w:val="baseline"/>
        <w:rPr>
          <w:sz w:val="24"/>
          <w:szCs w:val="24"/>
          <w:u w:val="single"/>
        </w:rPr>
      </w:pPr>
    </w:p>
    <w:p w14:paraId="0BA2CB23" w14:textId="3417F00C" w:rsidR="00D65ED1" w:rsidRPr="00D65ED1" w:rsidRDefault="00D65ED1" w:rsidP="006D66FB">
      <w:pPr>
        <w:widowControl w:val="0"/>
        <w:adjustRightInd w:val="0"/>
        <w:contextualSpacing/>
        <w:jc w:val="both"/>
        <w:textAlignment w:val="baseline"/>
        <w:rPr>
          <w:sz w:val="24"/>
          <w:szCs w:val="24"/>
          <w:u w:val="single"/>
        </w:rPr>
      </w:pPr>
      <w:r w:rsidRPr="00D65ED1">
        <w:rPr>
          <w:sz w:val="24"/>
          <w:szCs w:val="24"/>
          <w:u w:val="single"/>
        </w:rPr>
        <w:t>Uwaga:</w:t>
      </w:r>
    </w:p>
    <w:p w14:paraId="7F57AC9E" w14:textId="77777777" w:rsidR="00D65ED1" w:rsidRPr="00D65ED1" w:rsidRDefault="00D65ED1" w:rsidP="006D66FB">
      <w:pPr>
        <w:widowControl w:val="0"/>
        <w:adjustRightInd w:val="0"/>
        <w:contextualSpacing/>
        <w:jc w:val="both"/>
        <w:textAlignment w:val="baseline"/>
        <w:rPr>
          <w:sz w:val="24"/>
          <w:szCs w:val="24"/>
        </w:rPr>
      </w:pPr>
      <w:r w:rsidRPr="00D65ED1">
        <w:rPr>
          <w:sz w:val="24"/>
          <w:szCs w:val="24"/>
        </w:rPr>
        <w:t xml:space="preserve">Powyższa specyfikacja zawiera minimalne wymagania określone przez Zamawiającego.  Wykonawca nie może wykorzystywać na niekorzyść Zamawiającego uchybień lub błędów popełnionych w powyższym opisie i specyfikacji przy realizacji zamówienia. </w:t>
      </w:r>
    </w:p>
    <w:p w14:paraId="7200A1A1" w14:textId="77777777" w:rsidR="00580A4A" w:rsidRPr="00C5755C" w:rsidRDefault="00580A4A" w:rsidP="00580A4A">
      <w:pPr>
        <w:widowControl w:val="0"/>
        <w:tabs>
          <w:tab w:val="left" w:pos="851"/>
          <w:tab w:val="right" w:leader="dot" w:pos="9070"/>
        </w:tabs>
        <w:adjustRightInd w:val="0"/>
        <w:jc w:val="both"/>
        <w:textAlignment w:val="baseline"/>
        <w:rPr>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1"/>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7B2989E6"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C6DD0A4"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580A4A">
        <w:rPr>
          <w:rFonts w:eastAsiaTheme="majorEastAsia"/>
          <w:b/>
          <w:bCs/>
          <w:color w:val="2F5496" w:themeColor="accent1" w:themeShade="BF"/>
          <w:spacing w:val="20"/>
          <w:sz w:val="28"/>
          <w:szCs w:val="28"/>
        </w:rPr>
        <w:t xml:space="preserve"> – </w:t>
      </w:r>
      <w:r w:rsidR="00580A4A" w:rsidRPr="006D66FB">
        <w:rPr>
          <w:rFonts w:eastAsiaTheme="majorEastAsia"/>
          <w:b/>
          <w:bCs/>
          <w:i/>
          <w:iCs/>
          <w:color w:val="2F5496" w:themeColor="accent1" w:themeShade="BF"/>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4" w:name="_Hlk106046523"/>
      <w:bookmarkStart w:id="9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7B38FB">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B38FB">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7B38FB">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7B38FB">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56692B">
        <w:tc>
          <w:tcPr>
            <w:tcW w:w="959" w:type="dxa"/>
          </w:tcPr>
          <w:p w14:paraId="03A5F615" w14:textId="77777777" w:rsidR="00490259" w:rsidRPr="00E66F78" w:rsidRDefault="00490259" w:rsidP="0056692B">
            <w:pPr>
              <w:jc w:val="both"/>
              <w:rPr>
                <w:sz w:val="24"/>
                <w:szCs w:val="24"/>
              </w:rPr>
            </w:pPr>
            <w:r w:rsidRPr="00E66F78">
              <w:rPr>
                <w:sz w:val="24"/>
                <w:szCs w:val="24"/>
              </w:rPr>
              <w:t>Lp.</w:t>
            </w:r>
          </w:p>
        </w:tc>
        <w:tc>
          <w:tcPr>
            <w:tcW w:w="8251" w:type="dxa"/>
          </w:tcPr>
          <w:p w14:paraId="10DE23DA" w14:textId="77777777" w:rsidR="00490259" w:rsidRPr="00E66F78" w:rsidRDefault="00490259" w:rsidP="0056692B">
            <w:pPr>
              <w:jc w:val="both"/>
              <w:rPr>
                <w:sz w:val="24"/>
                <w:szCs w:val="24"/>
              </w:rPr>
            </w:pPr>
            <w:r w:rsidRPr="00E66F78">
              <w:rPr>
                <w:sz w:val="24"/>
                <w:szCs w:val="24"/>
              </w:rPr>
              <w:t>Nazwa podmiotu, adres</w:t>
            </w:r>
          </w:p>
          <w:p w14:paraId="351219B8" w14:textId="77777777" w:rsidR="00490259" w:rsidRPr="00E66F78" w:rsidRDefault="00490259" w:rsidP="0056692B">
            <w:pPr>
              <w:jc w:val="both"/>
              <w:rPr>
                <w:sz w:val="24"/>
                <w:szCs w:val="24"/>
              </w:rPr>
            </w:pPr>
          </w:p>
        </w:tc>
      </w:tr>
      <w:tr w:rsidR="00490259" w:rsidRPr="00E66F78" w14:paraId="737E722F" w14:textId="77777777" w:rsidTr="0056692B">
        <w:tc>
          <w:tcPr>
            <w:tcW w:w="959" w:type="dxa"/>
          </w:tcPr>
          <w:p w14:paraId="2535E305" w14:textId="77777777" w:rsidR="00490259" w:rsidRPr="00E66F78" w:rsidRDefault="00490259" w:rsidP="0056692B">
            <w:pPr>
              <w:jc w:val="both"/>
              <w:rPr>
                <w:sz w:val="24"/>
                <w:szCs w:val="24"/>
              </w:rPr>
            </w:pPr>
          </w:p>
        </w:tc>
        <w:tc>
          <w:tcPr>
            <w:tcW w:w="8251" w:type="dxa"/>
          </w:tcPr>
          <w:p w14:paraId="1F52F2E9" w14:textId="77777777" w:rsidR="00490259" w:rsidRPr="00E66F78" w:rsidRDefault="00490259" w:rsidP="0056692B">
            <w:pPr>
              <w:jc w:val="both"/>
              <w:rPr>
                <w:sz w:val="24"/>
                <w:szCs w:val="24"/>
              </w:rPr>
            </w:pPr>
          </w:p>
          <w:p w14:paraId="4C3DA20C" w14:textId="77777777" w:rsidR="00490259" w:rsidRPr="00E66F78" w:rsidRDefault="00490259" w:rsidP="0056692B">
            <w:pPr>
              <w:jc w:val="both"/>
              <w:rPr>
                <w:sz w:val="24"/>
                <w:szCs w:val="24"/>
              </w:rPr>
            </w:pPr>
          </w:p>
        </w:tc>
      </w:tr>
      <w:tr w:rsidR="00490259" w:rsidRPr="00E66F78" w14:paraId="4ED89539" w14:textId="77777777" w:rsidTr="0056692B">
        <w:tc>
          <w:tcPr>
            <w:tcW w:w="959" w:type="dxa"/>
          </w:tcPr>
          <w:p w14:paraId="54EF6E62" w14:textId="77777777" w:rsidR="00490259" w:rsidRPr="00E66F78" w:rsidRDefault="00490259" w:rsidP="0056692B">
            <w:pPr>
              <w:jc w:val="both"/>
              <w:rPr>
                <w:sz w:val="24"/>
                <w:szCs w:val="24"/>
              </w:rPr>
            </w:pPr>
          </w:p>
          <w:p w14:paraId="006A8271" w14:textId="77777777" w:rsidR="00490259" w:rsidRPr="00E66F78" w:rsidRDefault="00490259" w:rsidP="0056692B">
            <w:pPr>
              <w:jc w:val="both"/>
              <w:rPr>
                <w:sz w:val="24"/>
                <w:szCs w:val="24"/>
              </w:rPr>
            </w:pPr>
          </w:p>
        </w:tc>
        <w:tc>
          <w:tcPr>
            <w:tcW w:w="8251" w:type="dxa"/>
          </w:tcPr>
          <w:p w14:paraId="111ADE8E" w14:textId="77777777" w:rsidR="00490259" w:rsidRPr="00E66F78" w:rsidRDefault="00490259" w:rsidP="0056692B">
            <w:pPr>
              <w:jc w:val="both"/>
              <w:rPr>
                <w:sz w:val="24"/>
                <w:szCs w:val="24"/>
              </w:rPr>
            </w:pPr>
          </w:p>
        </w:tc>
      </w:tr>
      <w:tr w:rsidR="00490259" w:rsidRPr="00E66F78" w14:paraId="3DD732A4" w14:textId="77777777" w:rsidTr="0056692B">
        <w:tc>
          <w:tcPr>
            <w:tcW w:w="959" w:type="dxa"/>
          </w:tcPr>
          <w:p w14:paraId="65E1946B" w14:textId="77777777" w:rsidR="00490259" w:rsidRPr="00E66F78" w:rsidRDefault="00490259" w:rsidP="0056692B">
            <w:pPr>
              <w:jc w:val="both"/>
              <w:rPr>
                <w:sz w:val="24"/>
                <w:szCs w:val="24"/>
              </w:rPr>
            </w:pPr>
          </w:p>
          <w:p w14:paraId="1A07B3D3" w14:textId="77777777" w:rsidR="00490259" w:rsidRPr="00E66F78" w:rsidRDefault="00490259" w:rsidP="0056692B">
            <w:pPr>
              <w:jc w:val="both"/>
              <w:rPr>
                <w:sz w:val="24"/>
                <w:szCs w:val="24"/>
              </w:rPr>
            </w:pPr>
          </w:p>
        </w:tc>
        <w:tc>
          <w:tcPr>
            <w:tcW w:w="8251" w:type="dxa"/>
          </w:tcPr>
          <w:p w14:paraId="348A6F28" w14:textId="77777777" w:rsidR="00490259" w:rsidRPr="00E66F78" w:rsidRDefault="00490259" w:rsidP="0056692B">
            <w:pPr>
              <w:jc w:val="both"/>
              <w:rPr>
                <w:sz w:val="24"/>
                <w:szCs w:val="24"/>
              </w:rPr>
            </w:pPr>
          </w:p>
        </w:tc>
      </w:tr>
      <w:tr w:rsidR="00490259" w:rsidRPr="00E66F78" w14:paraId="35C38B0D" w14:textId="77777777" w:rsidTr="0056692B">
        <w:tc>
          <w:tcPr>
            <w:tcW w:w="959" w:type="dxa"/>
          </w:tcPr>
          <w:p w14:paraId="03BE80A5" w14:textId="77777777" w:rsidR="00490259" w:rsidRPr="00E66F78" w:rsidRDefault="00490259" w:rsidP="0056692B">
            <w:pPr>
              <w:jc w:val="both"/>
              <w:rPr>
                <w:sz w:val="24"/>
                <w:szCs w:val="24"/>
              </w:rPr>
            </w:pPr>
          </w:p>
          <w:p w14:paraId="3E59DCDC" w14:textId="77777777" w:rsidR="00490259" w:rsidRPr="00E66F78" w:rsidRDefault="00490259" w:rsidP="0056692B">
            <w:pPr>
              <w:jc w:val="both"/>
              <w:rPr>
                <w:sz w:val="24"/>
                <w:szCs w:val="24"/>
              </w:rPr>
            </w:pPr>
          </w:p>
        </w:tc>
        <w:tc>
          <w:tcPr>
            <w:tcW w:w="8251" w:type="dxa"/>
          </w:tcPr>
          <w:p w14:paraId="187AB020" w14:textId="77777777" w:rsidR="00490259" w:rsidRPr="00E66F78" w:rsidRDefault="00490259" w:rsidP="0056692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7" w:name="_Hlk106046238"/>
    </w:p>
    <w:p w14:paraId="636643EB" w14:textId="1844794C" w:rsidR="00490259" w:rsidRPr="00580A4A" w:rsidRDefault="00490259" w:rsidP="00490259">
      <w:pPr>
        <w:jc w:val="center"/>
        <w:rPr>
          <w:b/>
          <w:sz w:val="24"/>
          <w:szCs w:val="24"/>
        </w:rPr>
      </w:pPr>
      <w:r w:rsidRPr="00580A4A">
        <w:rPr>
          <w:b/>
          <w:sz w:val="24"/>
          <w:szCs w:val="24"/>
        </w:rPr>
        <w:t xml:space="preserve">w okresie ostatnich </w:t>
      </w:r>
      <w:r w:rsidR="0013238E" w:rsidRPr="007B38FB">
        <w:rPr>
          <w:b/>
          <w:sz w:val="24"/>
          <w:szCs w:val="24"/>
        </w:rPr>
        <w:t xml:space="preserve">trzech lat </w:t>
      </w:r>
      <w:r w:rsidRPr="00580A4A">
        <w:rPr>
          <w:b/>
          <w:sz w:val="24"/>
          <w:szCs w:val="24"/>
        </w:rPr>
        <w:t>w zakresie niezbędnym do wykazania spełnienia warunku udziału w postępowaniu</w:t>
      </w:r>
    </w:p>
    <w:p w14:paraId="65488A27" w14:textId="77777777" w:rsidR="00490259" w:rsidRPr="00580A4A" w:rsidRDefault="00490259" w:rsidP="00490259">
      <w:pPr>
        <w:jc w:val="center"/>
        <w:rPr>
          <w:b/>
          <w:sz w:val="24"/>
          <w:szCs w:val="24"/>
        </w:rPr>
      </w:pPr>
    </w:p>
    <w:p w14:paraId="2AE8D6B5" w14:textId="67183819" w:rsidR="00490259" w:rsidRPr="00580A4A" w:rsidRDefault="00490259" w:rsidP="00490259">
      <w:pPr>
        <w:tabs>
          <w:tab w:val="left" w:pos="0"/>
        </w:tabs>
        <w:rPr>
          <w:sz w:val="22"/>
          <w:szCs w:val="22"/>
        </w:rPr>
      </w:pPr>
      <w:r w:rsidRPr="00580A4A">
        <w:rPr>
          <w:sz w:val="22"/>
          <w:szCs w:val="22"/>
        </w:rPr>
        <w:t xml:space="preserve">Nazwa </w:t>
      </w:r>
      <w:r w:rsidR="00DB4D9E" w:rsidRPr="00580A4A">
        <w:rPr>
          <w:sz w:val="22"/>
          <w:szCs w:val="22"/>
        </w:rPr>
        <w:t>Wykonawcy</w:t>
      </w:r>
      <w:r w:rsidRPr="00580A4A">
        <w:rPr>
          <w:sz w:val="22"/>
          <w:szCs w:val="22"/>
        </w:rPr>
        <w:t>: ...................................................................................................................</w:t>
      </w:r>
    </w:p>
    <w:p w14:paraId="41819DBE" w14:textId="77777777" w:rsidR="00490259" w:rsidRPr="00580A4A"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80A4A" w:rsidRPr="00580A4A" w14:paraId="5B23C5D6" w14:textId="77777777" w:rsidTr="00A02675">
        <w:tc>
          <w:tcPr>
            <w:tcW w:w="426" w:type="dxa"/>
            <w:vAlign w:val="center"/>
          </w:tcPr>
          <w:p w14:paraId="408CD36B" w14:textId="77777777" w:rsidR="00580A4A" w:rsidRPr="00580A4A" w:rsidRDefault="00580A4A" w:rsidP="00A02675">
            <w:pPr>
              <w:tabs>
                <w:tab w:val="left" w:pos="851"/>
              </w:tabs>
              <w:ind w:left="-70"/>
              <w:jc w:val="both"/>
              <w:rPr>
                <w:b/>
                <w:sz w:val="18"/>
                <w:szCs w:val="18"/>
                <w:lang w:eastAsia="zh-CN"/>
              </w:rPr>
            </w:pPr>
            <w:r w:rsidRPr="00580A4A">
              <w:rPr>
                <w:b/>
                <w:sz w:val="18"/>
                <w:szCs w:val="18"/>
                <w:lang w:eastAsia="zh-CN"/>
              </w:rPr>
              <w:t>Lp.</w:t>
            </w:r>
          </w:p>
        </w:tc>
        <w:tc>
          <w:tcPr>
            <w:tcW w:w="2410" w:type="dxa"/>
            <w:vAlign w:val="center"/>
          </w:tcPr>
          <w:p w14:paraId="75978BE1" w14:textId="77777777" w:rsidR="00580A4A" w:rsidRPr="00580A4A" w:rsidRDefault="00580A4A" w:rsidP="00A02675">
            <w:pPr>
              <w:tabs>
                <w:tab w:val="left" w:pos="851"/>
              </w:tabs>
              <w:jc w:val="center"/>
              <w:rPr>
                <w:b/>
                <w:sz w:val="18"/>
                <w:szCs w:val="18"/>
                <w:lang w:eastAsia="zh-CN"/>
              </w:rPr>
            </w:pPr>
            <w:r w:rsidRPr="00580A4A">
              <w:rPr>
                <w:b/>
                <w:sz w:val="18"/>
                <w:szCs w:val="18"/>
                <w:lang w:eastAsia="zh-CN"/>
              </w:rPr>
              <w:t>Przedmiot zamówienia</w:t>
            </w:r>
          </w:p>
        </w:tc>
        <w:tc>
          <w:tcPr>
            <w:tcW w:w="1559" w:type="dxa"/>
            <w:vAlign w:val="center"/>
          </w:tcPr>
          <w:p w14:paraId="51DE390A" w14:textId="77777777" w:rsidR="00580A4A" w:rsidRPr="00580A4A" w:rsidRDefault="00580A4A" w:rsidP="00A02675">
            <w:pPr>
              <w:tabs>
                <w:tab w:val="left" w:pos="851"/>
              </w:tabs>
              <w:jc w:val="center"/>
              <w:rPr>
                <w:b/>
                <w:sz w:val="18"/>
                <w:szCs w:val="18"/>
                <w:lang w:eastAsia="zh-CN"/>
              </w:rPr>
            </w:pPr>
            <w:r w:rsidRPr="00580A4A">
              <w:rPr>
                <w:b/>
                <w:sz w:val="18"/>
                <w:szCs w:val="18"/>
                <w:lang w:eastAsia="zh-CN"/>
              </w:rPr>
              <w:t>Wartość zamówienia brutto zł</w:t>
            </w:r>
          </w:p>
          <w:p w14:paraId="553F09AD" w14:textId="77777777" w:rsidR="00580A4A" w:rsidRPr="00580A4A" w:rsidRDefault="00580A4A" w:rsidP="00A02675">
            <w:pPr>
              <w:tabs>
                <w:tab w:val="left" w:pos="851"/>
              </w:tabs>
              <w:jc w:val="center"/>
              <w:rPr>
                <w:sz w:val="18"/>
                <w:szCs w:val="18"/>
                <w:lang w:eastAsia="zh-CN"/>
              </w:rPr>
            </w:pPr>
            <w:r w:rsidRPr="00580A4A">
              <w:rPr>
                <w:sz w:val="18"/>
                <w:szCs w:val="18"/>
                <w:lang w:eastAsia="zh-CN"/>
              </w:rPr>
              <w:t>(w okresie ostatnich trzech lat przed terminem składania ofert)</w:t>
            </w:r>
          </w:p>
        </w:tc>
        <w:tc>
          <w:tcPr>
            <w:tcW w:w="1417" w:type="dxa"/>
            <w:vAlign w:val="center"/>
          </w:tcPr>
          <w:p w14:paraId="6E6311E7" w14:textId="77777777" w:rsidR="00580A4A" w:rsidRPr="00580A4A" w:rsidRDefault="00580A4A" w:rsidP="00A02675">
            <w:pPr>
              <w:tabs>
                <w:tab w:val="left" w:pos="851"/>
              </w:tabs>
              <w:jc w:val="center"/>
              <w:rPr>
                <w:b/>
                <w:bCs/>
                <w:sz w:val="18"/>
                <w:szCs w:val="18"/>
                <w:lang w:eastAsia="zh-CN"/>
              </w:rPr>
            </w:pPr>
            <w:r w:rsidRPr="00580A4A">
              <w:rPr>
                <w:b/>
                <w:bCs/>
                <w:sz w:val="18"/>
                <w:szCs w:val="18"/>
                <w:lang w:eastAsia="zh-CN"/>
              </w:rPr>
              <w:t>Data wykonania</w:t>
            </w:r>
          </w:p>
          <w:p w14:paraId="69B2C5E0" w14:textId="77777777" w:rsidR="00580A4A" w:rsidRPr="00580A4A" w:rsidRDefault="00580A4A" w:rsidP="00A02675">
            <w:pPr>
              <w:tabs>
                <w:tab w:val="left" w:pos="851"/>
              </w:tabs>
              <w:jc w:val="center"/>
              <w:rPr>
                <w:sz w:val="18"/>
                <w:szCs w:val="18"/>
                <w:lang w:eastAsia="zh-CN"/>
              </w:rPr>
            </w:pPr>
            <w:r w:rsidRPr="00580A4A">
              <w:rPr>
                <w:sz w:val="18"/>
                <w:szCs w:val="18"/>
                <w:lang w:eastAsia="zh-CN"/>
              </w:rPr>
              <w:t xml:space="preserve">(należy podać: </w:t>
            </w:r>
            <w:proofErr w:type="spellStart"/>
            <w:r w:rsidRPr="00580A4A">
              <w:rPr>
                <w:sz w:val="18"/>
                <w:szCs w:val="18"/>
                <w:lang w:eastAsia="zh-CN"/>
              </w:rPr>
              <w:t>dd</w:t>
            </w:r>
            <w:proofErr w:type="spellEnd"/>
            <w:r w:rsidRPr="00580A4A">
              <w:rPr>
                <w:sz w:val="18"/>
                <w:szCs w:val="18"/>
                <w:lang w:eastAsia="zh-CN"/>
              </w:rPr>
              <w:t>/mm/</w:t>
            </w:r>
            <w:proofErr w:type="spellStart"/>
            <w:r w:rsidRPr="00580A4A">
              <w:rPr>
                <w:sz w:val="18"/>
                <w:szCs w:val="18"/>
                <w:lang w:eastAsia="zh-CN"/>
              </w:rPr>
              <w:t>rrrr</w:t>
            </w:r>
            <w:proofErr w:type="spellEnd"/>
            <w:r w:rsidRPr="00580A4A">
              <w:rPr>
                <w:sz w:val="18"/>
                <w:szCs w:val="18"/>
                <w:lang w:eastAsia="zh-CN"/>
              </w:rPr>
              <w:t xml:space="preserve"> lub okres od </w:t>
            </w:r>
            <w:proofErr w:type="spellStart"/>
            <w:r w:rsidRPr="00580A4A">
              <w:rPr>
                <w:sz w:val="18"/>
                <w:szCs w:val="18"/>
                <w:lang w:eastAsia="zh-CN"/>
              </w:rPr>
              <w:t>dd</w:t>
            </w:r>
            <w:proofErr w:type="spellEnd"/>
            <w:r w:rsidRPr="00580A4A">
              <w:rPr>
                <w:sz w:val="18"/>
                <w:szCs w:val="18"/>
                <w:lang w:eastAsia="zh-CN"/>
              </w:rPr>
              <w:t>/mm/</w:t>
            </w:r>
            <w:proofErr w:type="spellStart"/>
            <w:r w:rsidRPr="00580A4A">
              <w:rPr>
                <w:sz w:val="18"/>
                <w:szCs w:val="18"/>
                <w:lang w:eastAsia="zh-CN"/>
              </w:rPr>
              <w:t>rrrr</w:t>
            </w:r>
            <w:proofErr w:type="spellEnd"/>
            <w:r w:rsidRPr="00580A4A">
              <w:rPr>
                <w:sz w:val="18"/>
                <w:szCs w:val="18"/>
                <w:lang w:eastAsia="zh-CN"/>
              </w:rPr>
              <w:t xml:space="preserve"> do </w:t>
            </w:r>
            <w:proofErr w:type="spellStart"/>
            <w:r w:rsidRPr="00580A4A">
              <w:rPr>
                <w:sz w:val="18"/>
                <w:szCs w:val="18"/>
                <w:lang w:eastAsia="zh-CN"/>
              </w:rPr>
              <w:t>dd</w:t>
            </w:r>
            <w:proofErr w:type="spellEnd"/>
            <w:r w:rsidRPr="00580A4A">
              <w:rPr>
                <w:sz w:val="18"/>
                <w:szCs w:val="18"/>
                <w:lang w:eastAsia="zh-CN"/>
              </w:rPr>
              <w:t>/mm/</w:t>
            </w:r>
            <w:proofErr w:type="spellStart"/>
            <w:r w:rsidRPr="00580A4A">
              <w:rPr>
                <w:sz w:val="18"/>
                <w:szCs w:val="18"/>
                <w:lang w:eastAsia="zh-CN"/>
              </w:rPr>
              <w:t>rrrr</w:t>
            </w:r>
            <w:proofErr w:type="spellEnd"/>
            <w:r w:rsidRPr="00580A4A">
              <w:rPr>
                <w:sz w:val="18"/>
                <w:szCs w:val="18"/>
                <w:lang w:eastAsia="zh-CN"/>
              </w:rPr>
              <w:t>)</w:t>
            </w:r>
          </w:p>
        </w:tc>
        <w:tc>
          <w:tcPr>
            <w:tcW w:w="1560" w:type="dxa"/>
            <w:vAlign w:val="center"/>
          </w:tcPr>
          <w:p w14:paraId="0A5DFF11" w14:textId="77777777" w:rsidR="00580A4A" w:rsidRPr="00580A4A" w:rsidRDefault="00580A4A" w:rsidP="00A02675">
            <w:pPr>
              <w:tabs>
                <w:tab w:val="left" w:pos="851"/>
              </w:tabs>
              <w:jc w:val="center"/>
              <w:rPr>
                <w:b/>
                <w:sz w:val="18"/>
                <w:szCs w:val="18"/>
                <w:lang w:eastAsia="zh-CN"/>
              </w:rPr>
            </w:pPr>
            <w:r w:rsidRPr="00580A4A">
              <w:rPr>
                <w:b/>
                <w:sz w:val="18"/>
                <w:szCs w:val="18"/>
                <w:lang w:eastAsia="zh-CN"/>
              </w:rPr>
              <w:t xml:space="preserve">Pełna nazwa Odbiorcy </w:t>
            </w:r>
          </w:p>
        </w:tc>
        <w:tc>
          <w:tcPr>
            <w:tcW w:w="1842" w:type="dxa"/>
            <w:vAlign w:val="center"/>
          </w:tcPr>
          <w:p w14:paraId="530ED6BD" w14:textId="77777777" w:rsidR="00580A4A" w:rsidRPr="00580A4A" w:rsidRDefault="00580A4A" w:rsidP="00A02675">
            <w:pPr>
              <w:tabs>
                <w:tab w:val="left" w:pos="851"/>
              </w:tabs>
              <w:jc w:val="center"/>
              <w:rPr>
                <w:b/>
                <w:sz w:val="18"/>
                <w:szCs w:val="18"/>
                <w:lang w:eastAsia="zh-CN"/>
              </w:rPr>
            </w:pPr>
            <w:r w:rsidRPr="00580A4A">
              <w:rPr>
                <w:b/>
                <w:sz w:val="18"/>
                <w:szCs w:val="18"/>
                <w:lang w:eastAsia="zh-CN"/>
              </w:rPr>
              <w:t xml:space="preserve">Podmiot wykonujący zamówienie* </w:t>
            </w:r>
          </w:p>
          <w:p w14:paraId="7B50E6E6" w14:textId="77777777" w:rsidR="00580A4A" w:rsidRPr="00580A4A" w:rsidRDefault="00580A4A" w:rsidP="00A02675">
            <w:pPr>
              <w:tabs>
                <w:tab w:val="left" w:pos="851"/>
              </w:tabs>
              <w:jc w:val="center"/>
              <w:rPr>
                <w:b/>
                <w:sz w:val="18"/>
                <w:szCs w:val="18"/>
                <w:lang w:eastAsia="zh-CN"/>
              </w:rPr>
            </w:pPr>
            <w:r w:rsidRPr="00580A4A">
              <w:rPr>
                <w:sz w:val="18"/>
                <w:szCs w:val="18"/>
                <w:lang w:eastAsia="zh-CN"/>
              </w:rPr>
              <w:t xml:space="preserve">(w przypadku korzystania przez Wykonawcę </w:t>
            </w:r>
            <w:r w:rsidRPr="00580A4A">
              <w:rPr>
                <w:sz w:val="18"/>
                <w:szCs w:val="18"/>
                <w:lang w:eastAsia="zh-CN"/>
              </w:rPr>
              <w:br/>
              <w:t>z jego potencjału)</w:t>
            </w:r>
          </w:p>
        </w:tc>
      </w:tr>
      <w:tr w:rsidR="00580A4A" w:rsidRPr="00580A4A" w14:paraId="31923910" w14:textId="77777777" w:rsidTr="00A02675">
        <w:tc>
          <w:tcPr>
            <w:tcW w:w="426" w:type="dxa"/>
            <w:vAlign w:val="center"/>
          </w:tcPr>
          <w:p w14:paraId="2DC950C6" w14:textId="77777777" w:rsidR="00580A4A" w:rsidRPr="00580A4A" w:rsidRDefault="00580A4A" w:rsidP="00A02675">
            <w:pPr>
              <w:tabs>
                <w:tab w:val="left" w:pos="851"/>
              </w:tabs>
              <w:ind w:left="-70"/>
              <w:jc w:val="center"/>
              <w:rPr>
                <w:bCs/>
                <w:i/>
                <w:iCs/>
                <w:lang w:eastAsia="zh-CN"/>
              </w:rPr>
            </w:pPr>
            <w:r w:rsidRPr="00580A4A">
              <w:rPr>
                <w:bCs/>
                <w:i/>
                <w:iCs/>
                <w:lang w:eastAsia="zh-CN"/>
              </w:rPr>
              <w:t>1</w:t>
            </w:r>
          </w:p>
        </w:tc>
        <w:tc>
          <w:tcPr>
            <w:tcW w:w="2410" w:type="dxa"/>
            <w:vAlign w:val="center"/>
          </w:tcPr>
          <w:p w14:paraId="1F2C861C" w14:textId="77777777" w:rsidR="00580A4A" w:rsidRPr="00580A4A" w:rsidRDefault="00580A4A" w:rsidP="00A02675">
            <w:pPr>
              <w:tabs>
                <w:tab w:val="left" w:pos="851"/>
              </w:tabs>
              <w:jc w:val="center"/>
              <w:rPr>
                <w:bCs/>
                <w:i/>
                <w:iCs/>
                <w:lang w:eastAsia="zh-CN"/>
              </w:rPr>
            </w:pPr>
            <w:r w:rsidRPr="00580A4A">
              <w:rPr>
                <w:bCs/>
                <w:i/>
                <w:iCs/>
                <w:lang w:eastAsia="zh-CN"/>
              </w:rPr>
              <w:t>2</w:t>
            </w:r>
          </w:p>
        </w:tc>
        <w:tc>
          <w:tcPr>
            <w:tcW w:w="1559" w:type="dxa"/>
            <w:vAlign w:val="center"/>
          </w:tcPr>
          <w:p w14:paraId="0A21B345" w14:textId="77777777" w:rsidR="00580A4A" w:rsidRPr="00580A4A" w:rsidRDefault="00580A4A" w:rsidP="00A02675">
            <w:pPr>
              <w:tabs>
                <w:tab w:val="left" w:pos="851"/>
              </w:tabs>
              <w:jc w:val="center"/>
              <w:rPr>
                <w:bCs/>
                <w:i/>
                <w:iCs/>
                <w:lang w:eastAsia="zh-CN"/>
              </w:rPr>
            </w:pPr>
            <w:r w:rsidRPr="00580A4A">
              <w:rPr>
                <w:bCs/>
                <w:i/>
                <w:iCs/>
                <w:lang w:eastAsia="zh-CN"/>
              </w:rPr>
              <w:t>3</w:t>
            </w:r>
          </w:p>
        </w:tc>
        <w:tc>
          <w:tcPr>
            <w:tcW w:w="1417" w:type="dxa"/>
            <w:vAlign w:val="center"/>
          </w:tcPr>
          <w:p w14:paraId="49E72267" w14:textId="77777777" w:rsidR="00580A4A" w:rsidRPr="00580A4A" w:rsidRDefault="00580A4A" w:rsidP="00A02675">
            <w:pPr>
              <w:tabs>
                <w:tab w:val="left" w:pos="851"/>
              </w:tabs>
              <w:jc w:val="center"/>
              <w:rPr>
                <w:bCs/>
                <w:i/>
                <w:iCs/>
                <w:lang w:eastAsia="zh-CN"/>
              </w:rPr>
            </w:pPr>
            <w:r w:rsidRPr="00580A4A">
              <w:rPr>
                <w:bCs/>
                <w:i/>
                <w:iCs/>
                <w:lang w:eastAsia="zh-CN"/>
              </w:rPr>
              <w:t>4</w:t>
            </w:r>
          </w:p>
        </w:tc>
        <w:tc>
          <w:tcPr>
            <w:tcW w:w="1560" w:type="dxa"/>
            <w:vAlign w:val="center"/>
          </w:tcPr>
          <w:p w14:paraId="431F9612" w14:textId="77777777" w:rsidR="00580A4A" w:rsidRPr="00580A4A" w:rsidRDefault="00580A4A" w:rsidP="00A02675">
            <w:pPr>
              <w:tabs>
                <w:tab w:val="left" w:pos="851"/>
              </w:tabs>
              <w:jc w:val="center"/>
              <w:rPr>
                <w:bCs/>
                <w:i/>
                <w:iCs/>
                <w:lang w:eastAsia="zh-CN"/>
              </w:rPr>
            </w:pPr>
            <w:r w:rsidRPr="00580A4A">
              <w:rPr>
                <w:bCs/>
                <w:i/>
                <w:iCs/>
                <w:lang w:eastAsia="zh-CN"/>
              </w:rPr>
              <w:t>5</w:t>
            </w:r>
          </w:p>
        </w:tc>
        <w:tc>
          <w:tcPr>
            <w:tcW w:w="1842" w:type="dxa"/>
            <w:vAlign w:val="center"/>
          </w:tcPr>
          <w:p w14:paraId="2DCD0369" w14:textId="77777777" w:rsidR="00580A4A" w:rsidRPr="00580A4A" w:rsidRDefault="00580A4A" w:rsidP="00A02675">
            <w:pPr>
              <w:tabs>
                <w:tab w:val="left" w:pos="851"/>
              </w:tabs>
              <w:jc w:val="center"/>
              <w:rPr>
                <w:bCs/>
                <w:i/>
                <w:iCs/>
                <w:lang w:eastAsia="zh-CN"/>
              </w:rPr>
            </w:pPr>
            <w:r w:rsidRPr="00580A4A">
              <w:rPr>
                <w:bCs/>
                <w:i/>
                <w:iCs/>
                <w:lang w:eastAsia="zh-CN"/>
              </w:rPr>
              <w:t>6</w:t>
            </w:r>
          </w:p>
        </w:tc>
      </w:tr>
      <w:tr w:rsidR="00580A4A" w:rsidRPr="00580A4A" w14:paraId="17A036DB" w14:textId="77777777" w:rsidTr="00A02675">
        <w:trPr>
          <w:cantSplit/>
          <w:trHeight w:val="228"/>
        </w:trPr>
        <w:tc>
          <w:tcPr>
            <w:tcW w:w="9214" w:type="dxa"/>
            <w:gridSpan w:val="6"/>
            <w:vAlign w:val="center"/>
          </w:tcPr>
          <w:p w14:paraId="4045D834" w14:textId="712D2396" w:rsidR="00580A4A" w:rsidRPr="00580A4A" w:rsidRDefault="00580A4A" w:rsidP="00A02675">
            <w:pPr>
              <w:jc w:val="both"/>
              <w:rPr>
                <w:sz w:val="24"/>
                <w:szCs w:val="24"/>
              </w:rPr>
            </w:pPr>
            <w:r w:rsidRPr="00580A4A">
              <w:rPr>
                <w:bCs/>
                <w:lang w:eastAsia="zh-CN"/>
              </w:rPr>
              <w:t xml:space="preserve">Warunek: co najmniej jedna usługa polegająca na </w:t>
            </w:r>
            <w:r w:rsidR="00D65ED1" w:rsidRPr="00D65ED1">
              <w:rPr>
                <w:bCs/>
                <w:lang w:eastAsia="zh-CN"/>
              </w:rPr>
              <w:t xml:space="preserve">dostawie i uruchomieniu wraz z konfiguracją urządzeń i systemu klasy </w:t>
            </w:r>
            <w:proofErr w:type="spellStart"/>
            <w:r w:rsidR="00D65ED1" w:rsidRPr="00D65ED1">
              <w:rPr>
                <w:bCs/>
                <w:lang w:eastAsia="zh-CN"/>
              </w:rPr>
              <w:t>anti-DDoS</w:t>
            </w:r>
            <w:proofErr w:type="spellEnd"/>
            <w:r w:rsidR="00D65ED1" w:rsidRPr="00D65ED1">
              <w:rPr>
                <w:bCs/>
                <w:lang w:eastAsia="zh-CN"/>
              </w:rPr>
              <w:t xml:space="preserve"> lub serwisowaniu urządzeń i systemu klasy </w:t>
            </w:r>
            <w:proofErr w:type="spellStart"/>
            <w:r w:rsidR="00D65ED1" w:rsidRPr="00D65ED1">
              <w:rPr>
                <w:bCs/>
                <w:lang w:eastAsia="zh-CN"/>
              </w:rPr>
              <w:t>anti-DDoS</w:t>
            </w:r>
            <w:proofErr w:type="spellEnd"/>
            <w:r w:rsidR="00D65ED1" w:rsidRPr="00D65ED1">
              <w:rPr>
                <w:bCs/>
                <w:lang w:eastAsia="zh-CN"/>
              </w:rPr>
              <w:t xml:space="preserve"> na wartość łączną nie niższą niż </w:t>
            </w:r>
            <w:r w:rsidR="00D65ED1">
              <w:rPr>
                <w:bCs/>
                <w:lang w:eastAsia="zh-CN"/>
              </w:rPr>
              <w:br/>
            </w:r>
            <w:r w:rsidR="00D65ED1" w:rsidRPr="00D65ED1">
              <w:rPr>
                <w:bCs/>
                <w:lang w:eastAsia="zh-CN"/>
              </w:rPr>
              <w:t>180 000,00 PLN brutto.</w:t>
            </w:r>
          </w:p>
        </w:tc>
      </w:tr>
      <w:tr w:rsidR="00580A4A" w:rsidRPr="00580A4A" w14:paraId="3E7F002B" w14:textId="77777777" w:rsidTr="00A02675">
        <w:trPr>
          <w:cantSplit/>
          <w:trHeight w:val="735"/>
        </w:trPr>
        <w:tc>
          <w:tcPr>
            <w:tcW w:w="426" w:type="dxa"/>
            <w:vAlign w:val="center"/>
          </w:tcPr>
          <w:p w14:paraId="30189193" w14:textId="77777777" w:rsidR="00580A4A" w:rsidRPr="00580A4A" w:rsidRDefault="00580A4A" w:rsidP="00A02675">
            <w:pPr>
              <w:tabs>
                <w:tab w:val="left" w:pos="851"/>
              </w:tabs>
              <w:jc w:val="both"/>
              <w:rPr>
                <w:b/>
                <w:lang w:eastAsia="zh-CN"/>
              </w:rPr>
            </w:pPr>
            <w:r w:rsidRPr="00580A4A">
              <w:rPr>
                <w:b/>
                <w:lang w:eastAsia="zh-CN"/>
              </w:rPr>
              <w:t>1.1</w:t>
            </w:r>
          </w:p>
        </w:tc>
        <w:tc>
          <w:tcPr>
            <w:tcW w:w="2410" w:type="dxa"/>
          </w:tcPr>
          <w:p w14:paraId="39957E82" w14:textId="77777777" w:rsidR="00580A4A" w:rsidRPr="00580A4A" w:rsidRDefault="00580A4A" w:rsidP="00A02675">
            <w:pPr>
              <w:tabs>
                <w:tab w:val="left" w:pos="851"/>
              </w:tabs>
              <w:jc w:val="both"/>
              <w:rPr>
                <w:sz w:val="24"/>
                <w:szCs w:val="24"/>
                <w:lang w:eastAsia="zh-CN"/>
              </w:rPr>
            </w:pPr>
          </w:p>
          <w:p w14:paraId="37230D5B" w14:textId="77777777" w:rsidR="00580A4A" w:rsidRPr="00580A4A" w:rsidRDefault="00580A4A" w:rsidP="00A02675">
            <w:pPr>
              <w:tabs>
                <w:tab w:val="left" w:pos="851"/>
              </w:tabs>
              <w:jc w:val="both"/>
              <w:rPr>
                <w:sz w:val="24"/>
                <w:szCs w:val="24"/>
                <w:lang w:eastAsia="zh-CN"/>
              </w:rPr>
            </w:pPr>
          </w:p>
        </w:tc>
        <w:tc>
          <w:tcPr>
            <w:tcW w:w="1559" w:type="dxa"/>
          </w:tcPr>
          <w:p w14:paraId="56C42483" w14:textId="77777777" w:rsidR="00580A4A" w:rsidRPr="00580A4A" w:rsidRDefault="00580A4A" w:rsidP="00A02675">
            <w:pPr>
              <w:tabs>
                <w:tab w:val="left" w:pos="851"/>
              </w:tabs>
              <w:jc w:val="both"/>
              <w:rPr>
                <w:b/>
                <w:sz w:val="24"/>
                <w:szCs w:val="24"/>
                <w:lang w:eastAsia="zh-CN"/>
              </w:rPr>
            </w:pPr>
          </w:p>
        </w:tc>
        <w:tc>
          <w:tcPr>
            <w:tcW w:w="1417" w:type="dxa"/>
          </w:tcPr>
          <w:p w14:paraId="3DB9A83B" w14:textId="77777777" w:rsidR="00580A4A" w:rsidRPr="00580A4A" w:rsidRDefault="00580A4A" w:rsidP="00A02675">
            <w:pPr>
              <w:tabs>
                <w:tab w:val="left" w:pos="851"/>
              </w:tabs>
              <w:jc w:val="both"/>
              <w:rPr>
                <w:b/>
                <w:sz w:val="24"/>
                <w:szCs w:val="24"/>
                <w:lang w:eastAsia="zh-CN"/>
              </w:rPr>
            </w:pPr>
          </w:p>
        </w:tc>
        <w:tc>
          <w:tcPr>
            <w:tcW w:w="1560" w:type="dxa"/>
          </w:tcPr>
          <w:p w14:paraId="1677B5D4" w14:textId="77777777" w:rsidR="00580A4A" w:rsidRPr="00580A4A" w:rsidRDefault="00580A4A" w:rsidP="00A02675">
            <w:pPr>
              <w:tabs>
                <w:tab w:val="left" w:pos="851"/>
              </w:tabs>
              <w:jc w:val="both"/>
              <w:rPr>
                <w:b/>
                <w:sz w:val="24"/>
                <w:szCs w:val="24"/>
                <w:lang w:eastAsia="zh-CN"/>
              </w:rPr>
            </w:pPr>
          </w:p>
        </w:tc>
        <w:tc>
          <w:tcPr>
            <w:tcW w:w="1842" w:type="dxa"/>
          </w:tcPr>
          <w:p w14:paraId="09874A0E" w14:textId="77777777" w:rsidR="00580A4A" w:rsidRPr="00580A4A" w:rsidRDefault="00580A4A" w:rsidP="00A02675">
            <w:pPr>
              <w:tabs>
                <w:tab w:val="left" w:pos="851"/>
              </w:tabs>
              <w:jc w:val="both"/>
              <w:rPr>
                <w:b/>
                <w:sz w:val="24"/>
                <w:szCs w:val="24"/>
                <w:lang w:eastAsia="zh-CN"/>
              </w:rPr>
            </w:pPr>
          </w:p>
        </w:tc>
      </w:tr>
      <w:tr w:rsidR="00580A4A" w:rsidRPr="00580A4A" w14:paraId="716FC8FE" w14:textId="77777777" w:rsidTr="00A02675">
        <w:trPr>
          <w:cantSplit/>
          <w:trHeight w:val="598"/>
        </w:trPr>
        <w:tc>
          <w:tcPr>
            <w:tcW w:w="426" w:type="dxa"/>
            <w:vAlign w:val="center"/>
          </w:tcPr>
          <w:p w14:paraId="343E20A4" w14:textId="77777777" w:rsidR="00580A4A" w:rsidRPr="00580A4A" w:rsidRDefault="00580A4A" w:rsidP="00A02675">
            <w:pPr>
              <w:tabs>
                <w:tab w:val="left" w:pos="851"/>
              </w:tabs>
              <w:jc w:val="both"/>
              <w:rPr>
                <w:b/>
                <w:lang w:eastAsia="zh-CN"/>
              </w:rPr>
            </w:pPr>
            <w:r w:rsidRPr="00580A4A">
              <w:rPr>
                <w:b/>
                <w:lang w:eastAsia="zh-CN"/>
              </w:rPr>
              <w:t>1.2</w:t>
            </w:r>
          </w:p>
        </w:tc>
        <w:tc>
          <w:tcPr>
            <w:tcW w:w="2410" w:type="dxa"/>
          </w:tcPr>
          <w:p w14:paraId="4E7707DF" w14:textId="77777777" w:rsidR="00580A4A" w:rsidRPr="00580A4A" w:rsidRDefault="00580A4A" w:rsidP="00A02675">
            <w:pPr>
              <w:tabs>
                <w:tab w:val="left" w:pos="851"/>
              </w:tabs>
              <w:jc w:val="both"/>
              <w:rPr>
                <w:sz w:val="24"/>
                <w:szCs w:val="24"/>
                <w:lang w:eastAsia="zh-CN"/>
              </w:rPr>
            </w:pPr>
          </w:p>
          <w:p w14:paraId="4775DD1D" w14:textId="77777777" w:rsidR="00580A4A" w:rsidRPr="00580A4A" w:rsidRDefault="00580A4A" w:rsidP="00A02675">
            <w:pPr>
              <w:tabs>
                <w:tab w:val="left" w:pos="851"/>
              </w:tabs>
              <w:jc w:val="both"/>
              <w:rPr>
                <w:sz w:val="24"/>
                <w:szCs w:val="24"/>
                <w:lang w:eastAsia="zh-CN"/>
              </w:rPr>
            </w:pPr>
          </w:p>
          <w:p w14:paraId="0FB078FB" w14:textId="77777777" w:rsidR="00580A4A" w:rsidRPr="00580A4A" w:rsidRDefault="00580A4A" w:rsidP="00A02675">
            <w:pPr>
              <w:tabs>
                <w:tab w:val="left" w:pos="851"/>
              </w:tabs>
              <w:jc w:val="both"/>
              <w:rPr>
                <w:sz w:val="24"/>
                <w:szCs w:val="24"/>
                <w:lang w:eastAsia="zh-CN"/>
              </w:rPr>
            </w:pPr>
          </w:p>
        </w:tc>
        <w:tc>
          <w:tcPr>
            <w:tcW w:w="1559" w:type="dxa"/>
          </w:tcPr>
          <w:p w14:paraId="001DE7B1" w14:textId="77777777" w:rsidR="00580A4A" w:rsidRPr="00580A4A" w:rsidRDefault="00580A4A" w:rsidP="00A02675">
            <w:pPr>
              <w:tabs>
                <w:tab w:val="left" w:pos="851"/>
              </w:tabs>
              <w:jc w:val="both"/>
              <w:rPr>
                <w:b/>
                <w:sz w:val="24"/>
                <w:szCs w:val="24"/>
                <w:lang w:eastAsia="zh-CN"/>
              </w:rPr>
            </w:pPr>
          </w:p>
        </w:tc>
        <w:tc>
          <w:tcPr>
            <w:tcW w:w="1417" w:type="dxa"/>
          </w:tcPr>
          <w:p w14:paraId="164E0EC0" w14:textId="77777777" w:rsidR="00580A4A" w:rsidRPr="00580A4A" w:rsidRDefault="00580A4A" w:rsidP="00A02675">
            <w:pPr>
              <w:tabs>
                <w:tab w:val="left" w:pos="851"/>
              </w:tabs>
              <w:jc w:val="both"/>
              <w:rPr>
                <w:b/>
                <w:sz w:val="24"/>
                <w:szCs w:val="24"/>
                <w:lang w:eastAsia="zh-CN"/>
              </w:rPr>
            </w:pPr>
          </w:p>
        </w:tc>
        <w:tc>
          <w:tcPr>
            <w:tcW w:w="1560" w:type="dxa"/>
          </w:tcPr>
          <w:p w14:paraId="4B989DFD" w14:textId="77777777" w:rsidR="00580A4A" w:rsidRPr="00580A4A" w:rsidRDefault="00580A4A" w:rsidP="00A02675">
            <w:pPr>
              <w:tabs>
                <w:tab w:val="left" w:pos="851"/>
              </w:tabs>
              <w:jc w:val="both"/>
              <w:rPr>
                <w:b/>
                <w:sz w:val="24"/>
                <w:szCs w:val="24"/>
                <w:lang w:eastAsia="zh-CN"/>
              </w:rPr>
            </w:pPr>
          </w:p>
        </w:tc>
        <w:tc>
          <w:tcPr>
            <w:tcW w:w="1842" w:type="dxa"/>
          </w:tcPr>
          <w:p w14:paraId="38F1CAA2" w14:textId="77777777" w:rsidR="00580A4A" w:rsidRPr="00580A4A" w:rsidRDefault="00580A4A" w:rsidP="00A02675">
            <w:pPr>
              <w:tabs>
                <w:tab w:val="left" w:pos="851"/>
              </w:tabs>
              <w:jc w:val="both"/>
              <w:rPr>
                <w:b/>
                <w:sz w:val="24"/>
                <w:szCs w:val="24"/>
                <w:lang w:eastAsia="zh-CN"/>
              </w:rPr>
            </w:pPr>
          </w:p>
        </w:tc>
      </w:tr>
    </w:tbl>
    <w:p w14:paraId="75947B9D" w14:textId="77777777" w:rsidR="00490259" w:rsidRPr="00580A4A" w:rsidRDefault="00490259" w:rsidP="00490259">
      <w:pPr>
        <w:tabs>
          <w:tab w:val="left" w:pos="851"/>
        </w:tabs>
        <w:jc w:val="both"/>
        <w:rPr>
          <w:sz w:val="24"/>
          <w:szCs w:val="24"/>
          <w:lang w:eastAsia="zh-CN"/>
        </w:rPr>
      </w:pPr>
    </w:p>
    <w:p w14:paraId="5C571B7D" w14:textId="77777777" w:rsidR="00490259" w:rsidRPr="00580A4A" w:rsidRDefault="00490259" w:rsidP="00490259">
      <w:pPr>
        <w:tabs>
          <w:tab w:val="left" w:pos="851"/>
        </w:tabs>
        <w:jc w:val="both"/>
        <w:rPr>
          <w:sz w:val="24"/>
          <w:szCs w:val="24"/>
          <w:lang w:eastAsia="zh-CN"/>
        </w:rPr>
      </w:pPr>
    </w:p>
    <w:p w14:paraId="2644923C" w14:textId="77777777" w:rsidR="00490259" w:rsidRPr="00580A4A" w:rsidRDefault="00490259" w:rsidP="00490259">
      <w:pPr>
        <w:spacing w:before="200"/>
        <w:jc w:val="both"/>
        <w:rPr>
          <w:b/>
          <w:bCs/>
          <w:sz w:val="22"/>
          <w:szCs w:val="22"/>
          <w:lang w:eastAsia="zh-CN"/>
        </w:rPr>
      </w:pPr>
      <w:r w:rsidRPr="00580A4A">
        <w:rPr>
          <w:b/>
          <w:bCs/>
          <w:sz w:val="22"/>
          <w:szCs w:val="22"/>
          <w:lang w:eastAsia="zh-CN"/>
        </w:rPr>
        <w:t>Uwaga!</w:t>
      </w:r>
    </w:p>
    <w:p w14:paraId="2FAAC936" w14:textId="77777777" w:rsidR="00490259" w:rsidRPr="00580A4A" w:rsidRDefault="00490259" w:rsidP="007B38FB">
      <w:pPr>
        <w:numPr>
          <w:ilvl w:val="0"/>
          <w:numId w:val="29"/>
        </w:numPr>
        <w:ind w:left="284" w:hanging="284"/>
        <w:jc w:val="both"/>
        <w:rPr>
          <w:bCs/>
          <w:i/>
          <w:iCs/>
          <w:sz w:val="22"/>
          <w:szCs w:val="22"/>
          <w:lang w:eastAsia="zh-CN"/>
        </w:rPr>
      </w:pPr>
      <w:r w:rsidRPr="00580A4A">
        <w:rPr>
          <w:bCs/>
          <w:i/>
          <w:iCs/>
          <w:sz w:val="22"/>
          <w:szCs w:val="22"/>
          <w:lang w:eastAsia="zh-CN"/>
        </w:rPr>
        <w:t>Przez wykonanie zamówienia należy rozumieć jego odbiór.</w:t>
      </w:r>
    </w:p>
    <w:p w14:paraId="45F5E60C" w14:textId="1021119D" w:rsidR="00490259" w:rsidRPr="00580A4A" w:rsidRDefault="00490259" w:rsidP="007B38FB">
      <w:pPr>
        <w:numPr>
          <w:ilvl w:val="0"/>
          <w:numId w:val="29"/>
        </w:numPr>
        <w:ind w:left="284" w:hanging="284"/>
        <w:jc w:val="both"/>
        <w:rPr>
          <w:bCs/>
          <w:i/>
          <w:iCs/>
          <w:sz w:val="22"/>
          <w:szCs w:val="22"/>
          <w:lang w:eastAsia="zh-CN"/>
        </w:rPr>
      </w:pPr>
      <w:r w:rsidRPr="00580A4A">
        <w:rPr>
          <w:bCs/>
          <w:i/>
          <w:iCs/>
          <w:sz w:val="22"/>
          <w:szCs w:val="22"/>
          <w:lang w:eastAsia="zh-CN"/>
        </w:rPr>
        <w:t xml:space="preserve">W przypadku usług okresowych lub ciągłych należy w kolumnie </w:t>
      </w:r>
      <w:r w:rsidRPr="00580A4A">
        <w:rPr>
          <w:i/>
          <w:iCs/>
          <w:sz w:val="22"/>
          <w:szCs w:val="22"/>
          <w:lang w:eastAsia="zh-CN"/>
        </w:rPr>
        <w:t>Data wykonania</w:t>
      </w:r>
      <w:r w:rsidRPr="00580A4A">
        <w:rPr>
          <w:bCs/>
          <w:i/>
          <w:iCs/>
          <w:sz w:val="22"/>
          <w:szCs w:val="22"/>
          <w:lang w:eastAsia="zh-CN"/>
        </w:rPr>
        <w:t xml:space="preserve"> wpisać</w:t>
      </w:r>
      <w:r w:rsidRPr="00580A4A" w:rsidDel="0096598A">
        <w:rPr>
          <w:i/>
          <w:iCs/>
          <w:sz w:val="22"/>
          <w:szCs w:val="22"/>
          <w:lang w:eastAsia="zh-CN"/>
        </w:rPr>
        <w:t xml:space="preserve"> </w:t>
      </w:r>
      <w:r w:rsidRPr="00580A4A">
        <w:rPr>
          <w:i/>
          <w:iCs/>
          <w:sz w:val="22"/>
          <w:szCs w:val="22"/>
          <w:lang w:eastAsia="zh-CN"/>
        </w:rPr>
        <w:t>„do nadal”</w:t>
      </w:r>
      <w:r w:rsidRPr="00580A4A">
        <w:rPr>
          <w:bCs/>
          <w:i/>
          <w:iCs/>
          <w:sz w:val="22"/>
          <w:szCs w:val="22"/>
          <w:lang w:eastAsia="zh-CN"/>
        </w:rPr>
        <w:t>, podając wartość zrealizowanego dotychczas zamówienia</w:t>
      </w:r>
      <w:r w:rsidR="000A633D" w:rsidRPr="00580A4A">
        <w:rPr>
          <w:bCs/>
          <w:i/>
          <w:iCs/>
          <w:sz w:val="22"/>
          <w:szCs w:val="22"/>
          <w:lang w:eastAsia="zh-CN"/>
        </w:rPr>
        <w:t xml:space="preserve"> </w:t>
      </w:r>
    </w:p>
    <w:p w14:paraId="05873481" w14:textId="5FAD7020" w:rsidR="00490259" w:rsidRPr="00580A4A" w:rsidRDefault="00490259" w:rsidP="007B38FB">
      <w:pPr>
        <w:numPr>
          <w:ilvl w:val="0"/>
          <w:numId w:val="29"/>
        </w:numPr>
        <w:ind w:left="284" w:hanging="284"/>
        <w:jc w:val="both"/>
        <w:rPr>
          <w:bCs/>
          <w:i/>
          <w:iCs/>
          <w:sz w:val="22"/>
          <w:szCs w:val="22"/>
          <w:lang w:eastAsia="zh-CN"/>
        </w:rPr>
      </w:pPr>
      <w:r w:rsidRPr="00580A4A">
        <w:rPr>
          <w:i/>
          <w:iCs/>
          <w:sz w:val="22"/>
          <w:szCs w:val="22"/>
          <w:lang w:eastAsia="zh-CN"/>
        </w:rPr>
        <w:t>D</w:t>
      </w:r>
      <w:r w:rsidRPr="00580A4A">
        <w:rPr>
          <w:bCs/>
          <w:i/>
          <w:iCs/>
          <w:sz w:val="22"/>
          <w:szCs w:val="22"/>
          <w:lang w:eastAsia="zh-CN"/>
        </w:rPr>
        <w:t>o wykazu należy dołączyć dokumenty potwierdzające, że podan</w:t>
      </w:r>
      <w:r w:rsidRPr="00580A4A">
        <w:rPr>
          <w:i/>
          <w:iCs/>
          <w:sz w:val="22"/>
          <w:szCs w:val="22"/>
          <w:lang w:eastAsia="zh-CN"/>
        </w:rPr>
        <w:t xml:space="preserve">e w wykazie </w:t>
      </w:r>
      <w:r w:rsidRPr="007B38FB">
        <w:rPr>
          <w:i/>
          <w:iCs/>
          <w:sz w:val="22"/>
          <w:szCs w:val="22"/>
          <w:lang w:eastAsia="zh-CN"/>
        </w:rPr>
        <w:t>usł</w:t>
      </w:r>
      <w:r w:rsidRPr="007B38FB">
        <w:rPr>
          <w:bCs/>
          <w:i/>
          <w:iCs/>
          <w:sz w:val="22"/>
          <w:szCs w:val="22"/>
          <w:lang w:eastAsia="zh-CN"/>
        </w:rPr>
        <w:t xml:space="preserve">ugi </w:t>
      </w:r>
      <w:r w:rsidRPr="00580A4A">
        <w:rPr>
          <w:bCs/>
          <w:i/>
          <w:iCs/>
          <w:sz w:val="22"/>
          <w:szCs w:val="22"/>
          <w:lang w:eastAsia="zh-CN"/>
        </w:rPr>
        <w:t>zostały wykonane należycie lub są wykonywane należycie.</w:t>
      </w:r>
    </w:p>
    <w:p w14:paraId="2EF5D9AF" w14:textId="7AEB0C61" w:rsidR="00490259" w:rsidRPr="00580A4A" w:rsidRDefault="00490259" w:rsidP="007B38FB">
      <w:pPr>
        <w:numPr>
          <w:ilvl w:val="0"/>
          <w:numId w:val="29"/>
        </w:numPr>
        <w:ind w:left="284" w:hanging="284"/>
        <w:jc w:val="both"/>
        <w:rPr>
          <w:bCs/>
          <w:i/>
          <w:iCs/>
          <w:sz w:val="22"/>
          <w:szCs w:val="22"/>
          <w:lang w:eastAsia="zh-CN"/>
        </w:rPr>
      </w:pPr>
      <w:r w:rsidRPr="00580A4A">
        <w:rPr>
          <w:i/>
          <w:iCs/>
          <w:sz w:val="22"/>
          <w:szCs w:val="22"/>
          <w:lang w:eastAsia="zh-CN"/>
        </w:rPr>
        <w:t xml:space="preserve">W przypadku, gdy wykazano doświadczenie innego podmiotu, </w:t>
      </w:r>
      <w:r w:rsidR="008616AB" w:rsidRPr="00580A4A">
        <w:rPr>
          <w:i/>
          <w:iCs/>
          <w:sz w:val="22"/>
          <w:szCs w:val="22"/>
          <w:lang w:eastAsia="zh-CN"/>
        </w:rPr>
        <w:t>Wykonawca</w:t>
      </w:r>
      <w:r w:rsidRPr="00580A4A">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C766655" w14:textId="056D6B5F" w:rsidR="00490259" w:rsidRPr="00E66F78" w:rsidRDefault="00490259" w:rsidP="006D66FB">
      <w:pPr>
        <w:numPr>
          <w:ilvl w:val="0"/>
          <w:numId w:val="29"/>
        </w:numPr>
        <w:ind w:left="284" w:hanging="284"/>
        <w:jc w:val="both"/>
        <w:rPr>
          <w:bCs/>
          <w:i/>
          <w:iCs/>
          <w:lang w:eastAsia="zh-CN"/>
        </w:rPr>
        <w:sectPr w:rsidR="00490259" w:rsidRPr="00E66F78" w:rsidSect="00E5240C">
          <w:pgSz w:w="11907" w:h="16840" w:code="9"/>
          <w:pgMar w:top="1417" w:right="1134" w:bottom="1417" w:left="1417" w:header="709" w:footer="176" w:gutter="0"/>
          <w:cols w:space="708"/>
          <w:docGrid w:linePitch="360"/>
        </w:sectPr>
      </w:pPr>
      <w:r w:rsidRPr="00580A4A">
        <w:rPr>
          <w:i/>
          <w:iCs/>
          <w:sz w:val="22"/>
          <w:szCs w:val="22"/>
        </w:rPr>
        <w:t xml:space="preserve">Wykaz zobowiązany będzie złożyć </w:t>
      </w:r>
      <w:r w:rsidR="008616AB" w:rsidRPr="00580A4A">
        <w:rPr>
          <w:i/>
          <w:iCs/>
          <w:sz w:val="22"/>
          <w:szCs w:val="22"/>
        </w:rPr>
        <w:t>Wykonawca</w:t>
      </w:r>
      <w:r w:rsidRPr="00580A4A">
        <w:rPr>
          <w:i/>
          <w:iCs/>
          <w:sz w:val="22"/>
          <w:szCs w:val="22"/>
        </w:rPr>
        <w:t xml:space="preserve">, którego oferta zostanie najwyżej oceniona lub </w:t>
      </w:r>
      <w:r w:rsidR="00DB4D9E" w:rsidRPr="00580A4A">
        <w:rPr>
          <w:i/>
          <w:iCs/>
          <w:sz w:val="22"/>
          <w:szCs w:val="22"/>
        </w:rPr>
        <w:t>Wykonawcy</w:t>
      </w:r>
      <w:r w:rsidRPr="00580A4A">
        <w:rPr>
          <w:i/>
          <w:iCs/>
          <w:sz w:val="22"/>
          <w:szCs w:val="22"/>
        </w:rPr>
        <w:t xml:space="preserve">, których </w:t>
      </w:r>
      <w:r w:rsidR="006B0420" w:rsidRPr="00580A4A">
        <w:rPr>
          <w:i/>
          <w:iCs/>
          <w:sz w:val="22"/>
          <w:szCs w:val="22"/>
        </w:rPr>
        <w:t>Zamawiający</w:t>
      </w:r>
      <w:r w:rsidRPr="00580A4A">
        <w:rPr>
          <w:i/>
          <w:iCs/>
          <w:sz w:val="22"/>
          <w:szCs w:val="22"/>
        </w:rPr>
        <w:t xml:space="preserve"> wezwie do złożenia oświadczeń i dokumentów zgodnie  z § 39 Regulaminu. </w:t>
      </w:r>
      <w:bookmarkEnd w:id="97"/>
    </w:p>
    <w:p w14:paraId="05408DDE" w14:textId="77CCB432"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80A4A">
        <w:rPr>
          <w:rFonts w:eastAsiaTheme="majorEastAsia"/>
          <w:b/>
          <w:bCs/>
          <w:color w:val="2F5496" w:themeColor="accent1" w:themeShade="BF"/>
          <w:spacing w:val="20"/>
          <w:sz w:val="24"/>
          <w:szCs w:val="24"/>
        </w:rPr>
        <w:t>4</w:t>
      </w:r>
      <w:r w:rsidR="00580A4A" w:rsidRPr="00E63E3D">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8" w:name="_Hlk106046060"/>
      <w:bookmarkStart w:id="99" w:name="_Hlk156498045"/>
      <w:r w:rsidRPr="008057B2">
        <w:rPr>
          <w:sz w:val="22"/>
          <w:szCs w:val="22"/>
        </w:rPr>
        <w:t xml:space="preserve">Nazwa </w:t>
      </w:r>
      <w:r w:rsidR="00DB4D9E">
        <w:rPr>
          <w:sz w:val="22"/>
          <w:szCs w:val="22"/>
        </w:rPr>
        <w:t>Wykonawcy</w:t>
      </w:r>
      <w:r w:rsidRPr="008057B2">
        <w:rPr>
          <w:sz w:val="22"/>
          <w:szCs w:val="22"/>
        </w:rPr>
        <w:t>: ...................................................................................................................</w:t>
      </w:r>
    </w:p>
    <w:bookmarkEnd w:id="9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0329E19F"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80A4A">
        <w:rPr>
          <w:rFonts w:eastAsiaTheme="majorEastAsia"/>
          <w:b/>
          <w:bCs/>
          <w:color w:val="2F5496" w:themeColor="accent1" w:themeShade="BF"/>
          <w:spacing w:val="20"/>
          <w:sz w:val="24"/>
          <w:szCs w:val="24"/>
        </w:rPr>
        <w:t>5</w:t>
      </w:r>
      <w:r w:rsidR="00580A4A" w:rsidRPr="00E63E3D">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 xml:space="preserve">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7B3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7B3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7B3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7B3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7B3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7B3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0"/>
      <w:r w:rsidR="007C0611">
        <w:rPr>
          <w:sz w:val="22"/>
          <w:szCs w:val="22"/>
        </w:rPr>
        <w:t>.</w:t>
      </w:r>
      <w:r>
        <w:br w:type="page"/>
      </w:r>
    </w:p>
    <w:p w14:paraId="0BDAE4DF" w14:textId="78C1432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80A4A">
        <w:rPr>
          <w:rFonts w:eastAsiaTheme="majorEastAsia"/>
          <w:b/>
          <w:bCs/>
          <w:color w:val="2F5496" w:themeColor="accent1" w:themeShade="BF"/>
          <w:spacing w:val="20"/>
          <w:sz w:val="24"/>
          <w:szCs w:val="24"/>
        </w:rPr>
        <w:t>6</w:t>
      </w:r>
      <w:r w:rsidR="00580A4A" w:rsidRPr="00E63E3D">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 xml:space="preserve">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692B">
        <w:trPr>
          <w:trHeight w:val="806"/>
        </w:trPr>
        <w:tc>
          <w:tcPr>
            <w:tcW w:w="1501" w:type="pct"/>
            <w:vAlign w:val="center"/>
          </w:tcPr>
          <w:p w14:paraId="41F3A183" w14:textId="7DE6364F" w:rsidR="00490259" w:rsidRPr="00786E1D" w:rsidRDefault="00490259" w:rsidP="0056692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692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692B">
        <w:trPr>
          <w:trHeight w:val="335"/>
        </w:trPr>
        <w:tc>
          <w:tcPr>
            <w:tcW w:w="1501" w:type="pct"/>
          </w:tcPr>
          <w:p w14:paraId="387B29A0" w14:textId="77777777" w:rsidR="00490259" w:rsidRPr="00786E1D" w:rsidRDefault="00490259" w:rsidP="0056692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692B">
            <w:pPr>
              <w:tabs>
                <w:tab w:val="left" w:pos="720"/>
              </w:tabs>
              <w:snapToGrid w:val="0"/>
              <w:jc w:val="center"/>
              <w:rPr>
                <w:b/>
                <w:i/>
                <w:szCs w:val="18"/>
              </w:rPr>
            </w:pPr>
            <w:r w:rsidRPr="00786E1D">
              <w:rPr>
                <w:b/>
                <w:i/>
                <w:szCs w:val="18"/>
              </w:rPr>
              <w:t>2</w:t>
            </w:r>
          </w:p>
        </w:tc>
      </w:tr>
      <w:tr w:rsidR="00490259" w:rsidRPr="00E66F78" w14:paraId="46FB67D2" w14:textId="77777777" w:rsidTr="0056692B">
        <w:trPr>
          <w:trHeight w:val="824"/>
        </w:trPr>
        <w:tc>
          <w:tcPr>
            <w:tcW w:w="1501" w:type="pct"/>
          </w:tcPr>
          <w:p w14:paraId="46BA2EA2" w14:textId="77777777" w:rsidR="00490259" w:rsidRPr="00E66F78" w:rsidRDefault="00490259" w:rsidP="0056692B">
            <w:pPr>
              <w:tabs>
                <w:tab w:val="left" w:pos="720"/>
              </w:tabs>
              <w:snapToGrid w:val="0"/>
              <w:rPr>
                <w:b/>
                <w:sz w:val="22"/>
              </w:rPr>
            </w:pPr>
          </w:p>
        </w:tc>
        <w:tc>
          <w:tcPr>
            <w:tcW w:w="3499" w:type="pct"/>
          </w:tcPr>
          <w:p w14:paraId="6F9BCC59" w14:textId="77777777" w:rsidR="00490259" w:rsidRPr="00E66F78" w:rsidRDefault="00490259" w:rsidP="0056692B">
            <w:pPr>
              <w:tabs>
                <w:tab w:val="left" w:pos="720"/>
              </w:tabs>
              <w:snapToGrid w:val="0"/>
              <w:rPr>
                <w:b/>
                <w:sz w:val="22"/>
              </w:rPr>
            </w:pPr>
          </w:p>
        </w:tc>
      </w:tr>
      <w:tr w:rsidR="00490259" w:rsidRPr="00E66F78" w14:paraId="25DBB348" w14:textId="77777777" w:rsidTr="0056692B">
        <w:trPr>
          <w:trHeight w:val="824"/>
        </w:trPr>
        <w:tc>
          <w:tcPr>
            <w:tcW w:w="1501" w:type="pct"/>
          </w:tcPr>
          <w:p w14:paraId="35CAB5F0" w14:textId="77777777" w:rsidR="00490259" w:rsidRPr="00E66F78" w:rsidRDefault="00490259" w:rsidP="0056692B">
            <w:pPr>
              <w:tabs>
                <w:tab w:val="left" w:pos="720"/>
              </w:tabs>
              <w:snapToGrid w:val="0"/>
              <w:rPr>
                <w:b/>
                <w:sz w:val="22"/>
              </w:rPr>
            </w:pPr>
          </w:p>
        </w:tc>
        <w:tc>
          <w:tcPr>
            <w:tcW w:w="3499" w:type="pct"/>
          </w:tcPr>
          <w:p w14:paraId="3CB27913" w14:textId="77777777" w:rsidR="00490259" w:rsidRPr="00E66F78" w:rsidRDefault="00490259" w:rsidP="0056692B">
            <w:pPr>
              <w:tabs>
                <w:tab w:val="left" w:pos="720"/>
              </w:tabs>
              <w:snapToGrid w:val="0"/>
              <w:rPr>
                <w:b/>
                <w:sz w:val="22"/>
              </w:rPr>
            </w:pPr>
          </w:p>
        </w:tc>
      </w:tr>
      <w:tr w:rsidR="00490259" w:rsidRPr="00E66F78" w14:paraId="5406319C" w14:textId="77777777" w:rsidTr="0056692B">
        <w:trPr>
          <w:trHeight w:val="824"/>
        </w:trPr>
        <w:tc>
          <w:tcPr>
            <w:tcW w:w="1501" w:type="pct"/>
          </w:tcPr>
          <w:p w14:paraId="7879A1C7" w14:textId="77777777" w:rsidR="00490259" w:rsidRPr="00E66F78" w:rsidRDefault="00490259" w:rsidP="0056692B">
            <w:pPr>
              <w:tabs>
                <w:tab w:val="left" w:pos="720"/>
              </w:tabs>
              <w:snapToGrid w:val="0"/>
              <w:rPr>
                <w:b/>
                <w:sz w:val="22"/>
              </w:rPr>
            </w:pPr>
          </w:p>
        </w:tc>
        <w:tc>
          <w:tcPr>
            <w:tcW w:w="3499" w:type="pct"/>
          </w:tcPr>
          <w:p w14:paraId="6D403A37" w14:textId="77777777" w:rsidR="00490259" w:rsidRPr="00E66F78" w:rsidRDefault="00490259" w:rsidP="0056692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293B6BA6"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80A4A">
        <w:rPr>
          <w:rFonts w:eastAsiaTheme="majorEastAsia"/>
          <w:b/>
          <w:bCs/>
          <w:color w:val="2F5496" w:themeColor="accent1" w:themeShade="BF"/>
          <w:spacing w:val="20"/>
          <w:sz w:val="24"/>
          <w:szCs w:val="24"/>
        </w:rPr>
        <w:t>7</w:t>
      </w:r>
      <w:r w:rsidR="00580A4A" w:rsidRPr="00E63E3D">
        <w:rPr>
          <w:rFonts w:eastAsiaTheme="majorEastAsia"/>
          <w:b/>
          <w:bCs/>
          <w:color w:val="2F5496" w:themeColor="accent1" w:themeShade="BF"/>
          <w:spacing w:val="20"/>
          <w:sz w:val="24"/>
          <w:szCs w:val="24"/>
        </w:rPr>
        <w:t xml:space="preserve"> </w:t>
      </w:r>
      <w:r w:rsidRPr="00E63E3D">
        <w:rPr>
          <w:rFonts w:eastAsiaTheme="majorEastAsia"/>
          <w:b/>
          <w:bCs/>
          <w:color w:val="2F5496" w:themeColor="accent1" w:themeShade="BF"/>
          <w:spacing w:val="20"/>
          <w:sz w:val="24"/>
          <w:szCs w:val="24"/>
        </w:rPr>
        <w:t xml:space="preserve">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7B38FB" w:rsidRDefault="00490259" w:rsidP="00490259">
      <w:pPr>
        <w:tabs>
          <w:tab w:val="left" w:pos="851"/>
        </w:tabs>
        <w:ind w:left="-142" w:firstLine="142"/>
        <w:jc w:val="center"/>
        <w:rPr>
          <w:rFonts w:eastAsiaTheme="majorEastAsia"/>
          <w:b/>
          <w:bCs/>
          <w:i/>
          <w:iCs/>
          <w:spacing w:val="20"/>
          <w:sz w:val="22"/>
          <w:szCs w:val="22"/>
        </w:rPr>
      </w:pPr>
      <w:r w:rsidRPr="007B38FB">
        <w:rPr>
          <w:b/>
          <w:bCs/>
          <w:i/>
          <w:iCs/>
          <w:sz w:val="22"/>
          <w:szCs w:val="22"/>
        </w:rPr>
        <w:t>(</w:t>
      </w:r>
      <w:r w:rsidR="00DA44BE" w:rsidRPr="007B38FB">
        <w:rPr>
          <w:b/>
          <w:bCs/>
          <w:i/>
          <w:iCs/>
          <w:sz w:val="22"/>
          <w:szCs w:val="22"/>
        </w:rPr>
        <w:t>DOTYCZY WYKONAWCÓW</w:t>
      </w:r>
      <w:r w:rsidRPr="007B38FB">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692B">
        <w:tc>
          <w:tcPr>
            <w:tcW w:w="3594" w:type="dxa"/>
            <w:vAlign w:val="center"/>
          </w:tcPr>
          <w:p w14:paraId="0CCC4ABA" w14:textId="77777777" w:rsidR="008A46E0" w:rsidRPr="00C1155B" w:rsidRDefault="008A46E0" w:rsidP="0056692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692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692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692B">
        <w:tc>
          <w:tcPr>
            <w:tcW w:w="3594" w:type="dxa"/>
          </w:tcPr>
          <w:p w14:paraId="0E0C0A1C" w14:textId="77777777" w:rsidR="008A46E0" w:rsidRPr="00C1155B" w:rsidRDefault="008A46E0" w:rsidP="0056692B">
            <w:pPr>
              <w:tabs>
                <w:tab w:val="left" w:pos="851"/>
              </w:tabs>
              <w:rPr>
                <w:sz w:val="22"/>
                <w:szCs w:val="22"/>
              </w:rPr>
            </w:pPr>
          </w:p>
          <w:p w14:paraId="7EEC9116" w14:textId="77777777" w:rsidR="008A46E0" w:rsidRPr="00C1155B" w:rsidRDefault="008A46E0" w:rsidP="0056692B">
            <w:pPr>
              <w:tabs>
                <w:tab w:val="left" w:pos="851"/>
              </w:tabs>
              <w:rPr>
                <w:sz w:val="22"/>
                <w:szCs w:val="22"/>
              </w:rPr>
            </w:pPr>
          </w:p>
        </w:tc>
        <w:tc>
          <w:tcPr>
            <w:tcW w:w="2255" w:type="dxa"/>
          </w:tcPr>
          <w:p w14:paraId="5486ECAE" w14:textId="77777777" w:rsidR="008A46E0" w:rsidRPr="00C1155B" w:rsidRDefault="008A46E0" w:rsidP="0056692B">
            <w:pPr>
              <w:tabs>
                <w:tab w:val="left" w:pos="851"/>
              </w:tabs>
              <w:rPr>
                <w:sz w:val="22"/>
                <w:szCs w:val="22"/>
              </w:rPr>
            </w:pPr>
          </w:p>
        </w:tc>
        <w:tc>
          <w:tcPr>
            <w:tcW w:w="2792" w:type="dxa"/>
          </w:tcPr>
          <w:p w14:paraId="5732BA6F" w14:textId="77777777" w:rsidR="008A46E0" w:rsidRPr="00C1155B" w:rsidRDefault="008A46E0" w:rsidP="0056692B">
            <w:pPr>
              <w:tabs>
                <w:tab w:val="left" w:pos="851"/>
              </w:tabs>
              <w:rPr>
                <w:sz w:val="22"/>
                <w:szCs w:val="22"/>
              </w:rPr>
            </w:pPr>
          </w:p>
        </w:tc>
      </w:tr>
      <w:tr w:rsidR="00C1155B" w:rsidRPr="00C1155B" w14:paraId="13AF3E5A" w14:textId="77777777" w:rsidTr="0056692B">
        <w:tc>
          <w:tcPr>
            <w:tcW w:w="3594" w:type="dxa"/>
          </w:tcPr>
          <w:p w14:paraId="04ECD7B8" w14:textId="77777777" w:rsidR="008A46E0" w:rsidRPr="00C1155B" w:rsidRDefault="008A46E0" w:rsidP="0056692B">
            <w:pPr>
              <w:tabs>
                <w:tab w:val="left" w:pos="851"/>
              </w:tabs>
              <w:rPr>
                <w:sz w:val="22"/>
                <w:szCs w:val="22"/>
              </w:rPr>
            </w:pPr>
          </w:p>
          <w:p w14:paraId="0D1C5FE6" w14:textId="77777777" w:rsidR="008A46E0" w:rsidRPr="00C1155B" w:rsidRDefault="008A46E0" w:rsidP="0056692B">
            <w:pPr>
              <w:tabs>
                <w:tab w:val="left" w:pos="851"/>
              </w:tabs>
              <w:rPr>
                <w:sz w:val="22"/>
                <w:szCs w:val="22"/>
              </w:rPr>
            </w:pPr>
          </w:p>
        </w:tc>
        <w:tc>
          <w:tcPr>
            <w:tcW w:w="2255" w:type="dxa"/>
          </w:tcPr>
          <w:p w14:paraId="1497BAEC" w14:textId="77777777" w:rsidR="008A46E0" w:rsidRPr="00C1155B" w:rsidRDefault="008A46E0" w:rsidP="0056692B">
            <w:pPr>
              <w:tabs>
                <w:tab w:val="left" w:pos="851"/>
              </w:tabs>
              <w:rPr>
                <w:sz w:val="22"/>
                <w:szCs w:val="22"/>
              </w:rPr>
            </w:pPr>
          </w:p>
        </w:tc>
        <w:tc>
          <w:tcPr>
            <w:tcW w:w="2792" w:type="dxa"/>
          </w:tcPr>
          <w:p w14:paraId="1BEAA456" w14:textId="77777777" w:rsidR="008A46E0" w:rsidRPr="00C1155B" w:rsidRDefault="008A46E0" w:rsidP="0056692B">
            <w:pPr>
              <w:tabs>
                <w:tab w:val="left" w:pos="851"/>
              </w:tabs>
              <w:rPr>
                <w:sz w:val="22"/>
                <w:szCs w:val="22"/>
              </w:rPr>
            </w:pPr>
          </w:p>
        </w:tc>
      </w:tr>
      <w:tr w:rsidR="00C1155B" w:rsidRPr="00C1155B" w14:paraId="13A3DA95" w14:textId="77777777" w:rsidTr="0056692B">
        <w:tc>
          <w:tcPr>
            <w:tcW w:w="3594" w:type="dxa"/>
          </w:tcPr>
          <w:p w14:paraId="44F7C4A2" w14:textId="77777777" w:rsidR="008A46E0" w:rsidRPr="00C1155B" w:rsidRDefault="008A46E0" w:rsidP="0056692B">
            <w:pPr>
              <w:tabs>
                <w:tab w:val="left" w:pos="851"/>
              </w:tabs>
              <w:rPr>
                <w:sz w:val="22"/>
                <w:szCs w:val="22"/>
              </w:rPr>
            </w:pPr>
          </w:p>
          <w:p w14:paraId="703F4EB2" w14:textId="77777777" w:rsidR="008A46E0" w:rsidRPr="00C1155B" w:rsidRDefault="008A46E0" w:rsidP="0056692B">
            <w:pPr>
              <w:tabs>
                <w:tab w:val="left" w:pos="851"/>
              </w:tabs>
              <w:rPr>
                <w:sz w:val="22"/>
                <w:szCs w:val="22"/>
              </w:rPr>
            </w:pPr>
          </w:p>
        </w:tc>
        <w:tc>
          <w:tcPr>
            <w:tcW w:w="2255" w:type="dxa"/>
          </w:tcPr>
          <w:p w14:paraId="47BAE652" w14:textId="77777777" w:rsidR="008A46E0" w:rsidRPr="00C1155B" w:rsidRDefault="008A46E0" w:rsidP="0056692B">
            <w:pPr>
              <w:tabs>
                <w:tab w:val="left" w:pos="851"/>
              </w:tabs>
              <w:rPr>
                <w:sz w:val="22"/>
                <w:szCs w:val="22"/>
              </w:rPr>
            </w:pPr>
          </w:p>
        </w:tc>
        <w:tc>
          <w:tcPr>
            <w:tcW w:w="2792" w:type="dxa"/>
          </w:tcPr>
          <w:p w14:paraId="6822A1BE" w14:textId="77777777" w:rsidR="008A46E0" w:rsidRPr="00C1155B" w:rsidRDefault="008A46E0" w:rsidP="0056692B">
            <w:pPr>
              <w:tabs>
                <w:tab w:val="left" w:pos="851"/>
              </w:tabs>
              <w:rPr>
                <w:sz w:val="22"/>
                <w:szCs w:val="22"/>
              </w:rPr>
            </w:pPr>
          </w:p>
        </w:tc>
      </w:tr>
      <w:tr w:rsidR="00C1155B" w:rsidRPr="00C1155B" w14:paraId="2EFF103A" w14:textId="77777777" w:rsidTr="0056692B">
        <w:tc>
          <w:tcPr>
            <w:tcW w:w="3594" w:type="dxa"/>
          </w:tcPr>
          <w:p w14:paraId="10053077" w14:textId="77777777" w:rsidR="008A46E0" w:rsidRPr="00C1155B" w:rsidRDefault="008A46E0" w:rsidP="0056692B">
            <w:pPr>
              <w:tabs>
                <w:tab w:val="left" w:pos="851"/>
              </w:tabs>
              <w:rPr>
                <w:sz w:val="22"/>
                <w:szCs w:val="22"/>
              </w:rPr>
            </w:pPr>
          </w:p>
          <w:p w14:paraId="322110C2" w14:textId="77777777" w:rsidR="008A46E0" w:rsidRPr="00C1155B" w:rsidRDefault="008A46E0" w:rsidP="0056692B">
            <w:pPr>
              <w:tabs>
                <w:tab w:val="left" w:pos="851"/>
              </w:tabs>
              <w:rPr>
                <w:sz w:val="22"/>
                <w:szCs w:val="22"/>
              </w:rPr>
            </w:pPr>
          </w:p>
        </w:tc>
        <w:tc>
          <w:tcPr>
            <w:tcW w:w="2255" w:type="dxa"/>
          </w:tcPr>
          <w:p w14:paraId="398CBFEA" w14:textId="77777777" w:rsidR="008A46E0" w:rsidRPr="00C1155B" w:rsidRDefault="008A46E0" w:rsidP="0056692B">
            <w:pPr>
              <w:tabs>
                <w:tab w:val="left" w:pos="851"/>
              </w:tabs>
              <w:rPr>
                <w:sz w:val="22"/>
                <w:szCs w:val="22"/>
              </w:rPr>
            </w:pPr>
          </w:p>
        </w:tc>
        <w:tc>
          <w:tcPr>
            <w:tcW w:w="2792" w:type="dxa"/>
          </w:tcPr>
          <w:p w14:paraId="67AB3AE3" w14:textId="77777777" w:rsidR="008A46E0" w:rsidRPr="00C1155B" w:rsidRDefault="008A46E0" w:rsidP="0056692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1" w:name="_Hlk148702593"/>
      <w:r>
        <w:rPr>
          <w:sz w:val="22"/>
        </w:rPr>
        <w:t>Stawka podatku od towarów i usług o</w:t>
      </w:r>
      <w:r w:rsidRPr="0056692B">
        <w:rPr>
          <w:sz w:val="22"/>
        </w:rPr>
        <w:t>bowiązująca u Zamawiającego</w:t>
      </w:r>
      <w:r w:rsidR="003510EE" w:rsidRPr="0056692B">
        <w:rPr>
          <w:sz w:val="22"/>
        </w:rPr>
        <w:t xml:space="preserve"> zgodnie z ustawą z 11.03.2004 r. </w:t>
      </w:r>
      <w:r w:rsidR="003510EE" w:rsidRPr="0056692B">
        <w:rPr>
          <w:sz w:val="22"/>
        </w:rPr>
        <w:br/>
        <w:t xml:space="preserve">o podatku od towarów i usług wynosi </w:t>
      </w:r>
      <w:r w:rsidR="00DA44BE" w:rsidRPr="0056692B">
        <w:rPr>
          <w:color w:val="EE0000"/>
          <w:sz w:val="22"/>
        </w:rPr>
        <w:t>…</w:t>
      </w:r>
      <w:r w:rsidR="003510EE" w:rsidRPr="0056692B">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679D7660" w:rsidR="00490259" w:rsidRPr="008057B2" w:rsidRDefault="00490259" w:rsidP="008057B2">
      <w:pPr>
        <w:jc w:val="both"/>
        <w:rPr>
          <w:rFonts w:eastAsiaTheme="majorEastAsia"/>
          <w:b/>
          <w:bCs/>
          <w:color w:val="2F5496" w:themeColor="accent1" w:themeShade="BF"/>
          <w:spacing w:val="20"/>
          <w:sz w:val="28"/>
          <w:szCs w:val="28"/>
        </w:rPr>
      </w:pPr>
      <w:bookmarkStart w:id="10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580A4A">
        <w:rPr>
          <w:rFonts w:eastAsiaTheme="majorEastAsia"/>
          <w:b/>
          <w:bCs/>
          <w:color w:val="2F5496" w:themeColor="accent1" w:themeShade="BF"/>
          <w:spacing w:val="20"/>
          <w:sz w:val="28"/>
          <w:szCs w:val="28"/>
        </w:rPr>
        <w:t>8</w:t>
      </w:r>
      <w:r w:rsidR="00580A4A" w:rsidRPr="008057B2">
        <w:rPr>
          <w:rFonts w:eastAsiaTheme="majorEastAsia"/>
          <w:b/>
          <w:bCs/>
          <w:color w:val="2F5496" w:themeColor="accent1" w:themeShade="BF"/>
          <w:spacing w:val="20"/>
          <w:sz w:val="28"/>
          <w:szCs w:val="28"/>
        </w:rPr>
        <w:t xml:space="preserve"> </w:t>
      </w:r>
      <w:r w:rsidRPr="008057B2">
        <w:rPr>
          <w:rFonts w:eastAsiaTheme="majorEastAsia"/>
          <w:b/>
          <w:bCs/>
          <w:color w:val="2F5496" w:themeColor="accent1" w:themeShade="BF"/>
          <w:spacing w:val="20"/>
          <w:sz w:val="28"/>
          <w:szCs w:val="28"/>
        </w:rPr>
        <w:t xml:space="preserve">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7B38FB">
      <w:pPr>
        <w:widowControl w:val="0"/>
        <w:numPr>
          <w:ilvl w:val="7"/>
          <w:numId w:val="35"/>
        </w:numPr>
        <w:adjustRightInd w:val="0"/>
        <w:ind w:left="284" w:hanging="284"/>
        <w:contextualSpacing/>
        <w:jc w:val="both"/>
        <w:textAlignment w:val="baseline"/>
        <w:rPr>
          <w:sz w:val="22"/>
          <w:szCs w:val="22"/>
          <w:lang w:eastAsia="zh-CN"/>
        </w:rPr>
      </w:pPr>
      <w:bookmarkStart w:id="10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7B38FB">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7B38FB">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3"/>
    <w:p w14:paraId="5D876EBA" w14:textId="77777777" w:rsidR="00490259" w:rsidRPr="0080151F" w:rsidRDefault="00490259" w:rsidP="007B38FB">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7B38FB">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7B38FB">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7B38FB">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B38FB">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B38FB">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6" w:name="_Hlk67825429"/>
      <w:bookmarkEnd w:id="10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713C33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6692B">
        <w:rPr>
          <w:sz w:val="22"/>
          <w:szCs w:val="22"/>
        </w:rPr>
        <w:t>3 916 </w:t>
      </w:r>
      <w:r w:rsidR="00580A4A" w:rsidRPr="0056692B">
        <w:rPr>
          <w:sz w:val="22"/>
          <w:szCs w:val="22"/>
        </w:rPr>
        <w:t>71</w:t>
      </w:r>
      <w:r w:rsidR="00580A4A">
        <w:rPr>
          <w:sz w:val="22"/>
          <w:szCs w:val="22"/>
        </w:rPr>
        <w:t>9</w:t>
      </w:r>
      <w:r w:rsidR="00580A4A" w:rsidRPr="0056692B">
        <w:rPr>
          <w:sz w:val="22"/>
          <w:szCs w:val="22"/>
        </w:rPr>
        <w:t xml:space="preserve"> </w:t>
      </w:r>
      <w:r w:rsidR="00580A4A">
        <w:rPr>
          <w:sz w:val="22"/>
          <w:szCs w:val="22"/>
        </w:rPr>
        <w:t>0</w:t>
      </w:r>
      <w:r w:rsidR="00580A4A" w:rsidRPr="0056692B">
        <w:rPr>
          <w:sz w:val="22"/>
          <w:szCs w:val="22"/>
        </w:rPr>
        <w:t>00</w:t>
      </w:r>
      <w:r w:rsidRPr="0056692B">
        <w:rPr>
          <w:sz w:val="22"/>
          <w:szCs w:val="22"/>
        </w:rPr>
        <w:t xml:space="preserve">,00 zł, NIP </w:t>
      </w:r>
      <w:r w:rsidRPr="00895B8E">
        <w:rPr>
          <w:sz w:val="22"/>
          <w:szCs w:val="22"/>
        </w:rPr>
        <w:t>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692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692B">
            <w:pPr>
              <w:widowControl w:val="0"/>
              <w:jc w:val="center"/>
              <w:rPr>
                <w:sz w:val="18"/>
                <w:szCs w:val="18"/>
              </w:rPr>
            </w:pPr>
          </w:p>
          <w:p w14:paraId="48E9F504" w14:textId="77777777" w:rsidR="00F62369" w:rsidRPr="00C1155B" w:rsidRDefault="00F62369" w:rsidP="0056692B">
            <w:pPr>
              <w:widowControl w:val="0"/>
              <w:jc w:val="center"/>
              <w:rPr>
                <w:sz w:val="18"/>
                <w:szCs w:val="18"/>
              </w:rPr>
            </w:pPr>
          </w:p>
          <w:p w14:paraId="5269841A" w14:textId="77777777" w:rsidR="00F62369" w:rsidRPr="00C1155B" w:rsidRDefault="00F62369" w:rsidP="0056692B">
            <w:pPr>
              <w:widowControl w:val="0"/>
              <w:jc w:val="center"/>
              <w:rPr>
                <w:sz w:val="18"/>
                <w:szCs w:val="18"/>
              </w:rPr>
            </w:pPr>
          </w:p>
          <w:p w14:paraId="34FDB7A2" w14:textId="77777777" w:rsidR="00F62369" w:rsidRPr="00C1155B" w:rsidRDefault="00F62369" w:rsidP="0056692B">
            <w:pPr>
              <w:widowControl w:val="0"/>
              <w:jc w:val="center"/>
              <w:rPr>
                <w:sz w:val="18"/>
                <w:szCs w:val="18"/>
              </w:rPr>
            </w:pPr>
          </w:p>
          <w:p w14:paraId="047A81B2" w14:textId="77777777" w:rsidR="00F62369" w:rsidRPr="00C1155B" w:rsidRDefault="00F62369" w:rsidP="0056692B">
            <w:pPr>
              <w:widowControl w:val="0"/>
              <w:jc w:val="center"/>
              <w:rPr>
                <w:sz w:val="18"/>
                <w:szCs w:val="18"/>
              </w:rPr>
            </w:pPr>
          </w:p>
          <w:p w14:paraId="6ACE33D9" w14:textId="77777777" w:rsidR="00F62369" w:rsidRPr="00C1155B"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692B">
            <w:pPr>
              <w:widowControl w:val="0"/>
              <w:jc w:val="center"/>
              <w:rPr>
                <w:sz w:val="18"/>
                <w:szCs w:val="18"/>
              </w:rPr>
            </w:pPr>
          </w:p>
          <w:p w14:paraId="5CA6D7D8" w14:textId="77777777" w:rsidR="00F62369" w:rsidRPr="00C1155B" w:rsidRDefault="00F62369" w:rsidP="0056692B">
            <w:pPr>
              <w:widowControl w:val="0"/>
              <w:jc w:val="center"/>
              <w:rPr>
                <w:sz w:val="18"/>
                <w:szCs w:val="18"/>
              </w:rPr>
            </w:pPr>
          </w:p>
          <w:p w14:paraId="07B373E8" w14:textId="77777777" w:rsidR="00F62369" w:rsidRPr="00C1155B" w:rsidRDefault="00F62369" w:rsidP="0056692B">
            <w:pPr>
              <w:widowControl w:val="0"/>
              <w:jc w:val="center"/>
              <w:rPr>
                <w:sz w:val="18"/>
                <w:szCs w:val="18"/>
              </w:rPr>
            </w:pPr>
          </w:p>
          <w:p w14:paraId="0A72371E" w14:textId="77777777" w:rsidR="00F62369" w:rsidRPr="00C1155B" w:rsidRDefault="00F62369" w:rsidP="0056692B">
            <w:pPr>
              <w:widowControl w:val="0"/>
              <w:jc w:val="center"/>
              <w:rPr>
                <w:sz w:val="18"/>
                <w:szCs w:val="18"/>
              </w:rPr>
            </w:pPr>
          </w:p>
          <w:p w14:paraId="5AB93757" w14:textId="77777777" w:rsidR="00F62369" w:rsidRPr="00C1155B" w:rsidRDefault="00F62369" w:rsidP="0056692B">
            <w:pPr>
              <w:widowControl w:val="0"/>
              <w:jc w:val="center"/>
              <w:rPr>
                <w:sz w:val="18"/>
                <w:szCs w:val="18"/>
              </w:rPr>
            </w:pPr>
          </w:p>
          <w:p w14:paraId="0E8CDC5A" w14:textId="77777777" w:rsidR="00F62369" w:rsidRPr="00C1155B" w:rsidRDefault="00F62369" w:rsidP="0056692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692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692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692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692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692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692B">
        <w:trPr>
          <w:trHeight w:val="564"/>
        </w:trPr>
        <w:tc>
          <w:tcPr>
            <w:tcW w:w="1250" w:type="pct"/>
            <w:vAlign w:val="center"/>
          </w:tcPr>
          <w:p w14:paraId="1E9B2E54" w14:textId="77777777" w:rsidR="00F62369" w:rsidRPr="00C1155B" w:rsidRDefault="00F62369" w:rsidP="0056692B">
            <w:pPr>
              <w:widowControl w:val="0"/>
              <w:jc w:val="center"/>
              <w:rPr>
                <w:sz w:val="18"/>
                <w:szCs w:val="18"/>
              </w:rPr>
            </w:pPr>
          </w:p>
          <w:p w14:paraId="424D180B" w14:textId="77777777" w:rsidR="00F62369" w:rsidRPr="00C1155B" w:rsidRDefault="00F62369" w:rsidP="0056692B">
            <w:pPr>
              <w:widowControl w:val="0"/>
              <w:jc w:val="center"/>
              <w:rPr>
                <w:sz w:val="18"/>
                <w:szCs w:val="18"/>
              </w:rPr>
            </w:pPr>
          </w:p>
          <w:p w14:paraId="22A03B6F" w14:textId="77777777" w:rsidR="00F62369" w:rsidRPr="00C1155B" w:rsidRDefault="00F62369" w:rsidP="0056692B">
            <w:pPr>
              <w:widowControl w:val="0"/>
              <w:jc w:val="center"/>
              <w:rPr>
                <w:sz w:val="18"/>
                <w:szCs w:val="18"/>
              </w:rPr>
            </w:pPr>
          </w:p>
          <w:p w14:paraId="7814D834" w14:textId="77777777" w:rsidR="00F62369" w:rsidRPr="00C1155B" w:rsidRDefault="00F62369" w:rsidP="0056692B">
            <w:pPr>
              <w:widowControl w:val="0"/>
              <w:jc w:val="center"/>
              <w:rPr>
                <w:sz w:val="18"/>
                <w:szCs w:val="18"/>
              </w:rPr>
            </w:pPr>
          </w:p>
          <w:p w14:paraId="52B73CA6" w14:textId="77777777" w:rsidR="00F62369" w:rsidRPr="00C1155B" w:rsidRDefault="00F62369" w:rsidP="0056692B">
            <w:pPr>
              <w:widowControl w:val="0"/>
              <w:jc w:val="center"/>
              <w:rPr>
                <w:sz w:val="18"/>
                <w:szCs w:val="18"/>
              </w:rPr>
            </w:pPr>
          </w:p>
          <w:p w14:paraId="5A9E8C96" w14:textId="77777777" w:rsidR="00F62369" w:rsidRPr="00C1155B" w:rsidRDefault="00F62369" w:rsidP="0056692B">
            <w:pPr>
              <w:ind w:left="22"/>
              <w:jc w:val="center"/>
              <w:rPr>
                <w:sz w:val="18"/>
                <w:szCs w:val="18"/>
              </w:rPr>
            </w:pPr>
          </w:p>
        </w:tc>
        <w:tc>
          <w:tcPr>
            <w:tcW w:w="1250" w:type="pct"/>
            <w:vAlign w:val="center"/>
          </w:tcPr>
          <w:p w14:paraId="0F843FFF" w14:textId="77777777" w:rsidR="00F62369" w:rsidRPr="00C1155B" w:rsidRDefault="00F62369" w:rsidP="0056692B">
            <w:pPr>
              <w:widowControl w:val="0"/>
              <w:jc w:val="center"/>
              <w:rPr>
                <w:sz w:val="18"/>
                <w:szCs w:val="18"/>
              </w:rPr>
            </w:pPr>
          </w:p>
          <w:p w14:paraId="5F97C385" w14:textId="77777777" w:rsidR="00F62369" w:rsidRPr="00C1155B" w:rsidRDefault="00F62369" w:rsidP="0056692B">
            <w:pPr>
              <w:widowControl w:val="0"/>
              <w:jc w:val="center"/>
              <w:rPr>
                <w:sz w:val="18"/>
                <w:szCs w:val="18"/>
              </w:rPr>
            </w:pPr>
          </w:p>
          <w:p w14:paraId="5C34B3C2" w14:textId="77777777" w:rsidR="00F62369" w:rsidRPr="00C1155B" w:rsidRDefault="00F62369" w:rsidP="0056692B">
            <w:pPr>
              <w:widowControl w:val="0"/>
              <w:jc w:val="center"/>
              <w:rPr>
                <w:sz w:val="18"/>
                <w:szCs w:val="18"/>
              </w:rPr>
            </w:pPr>
          </w:p>
          <w:p w14:paraId="6CE10FA3" w14:textId="77777777" w:rsidR="00F62369" w:rsidRPr="00C1155B" w:rsidRDefault="00F62369" w:rsidP="0056692B">
            <w:pPr>
              <w:widowControl w:val="0"/>
              <w:jc w:val="center"/>
              <w:rPr>
                <w:sz w:val="18"/>
                <w:szCs w:val="18"/>
              </w:rPr>
            </w:pPr>
          </w:p>
          <w:p w14:paraId="1121CB37" w14:textId="77777777" w:rsidR="00F62369" w:rsidRPr="00C1155B" w:rsidRDefault="00F62369" w:rsidP="0056692B">
            <w:pPr>
              <w:widowControl w:val="0"/>
              <w:jc w:val="center"/>
              <w:rPr>
                <w:sz w:val="18"/>
                <w:szCs w:val="18"/>
              </w:rPr>
            </w:pPr>
          </w:p>
          <w:p w14:paraId="587DBF24" w14:textId="77777777" w:rsidR="00F62369" w:rsidRPr="00C1155B" w:rsidRDefault="00F62369" w:rsidP="0056692B">
            <w:pPr>
              <w:widowControl w:val="0"/>
              <w:ind w:left="34" w:hanging="34"/>
              <w:jc w:val="center"/>
              <w:rPr>
                <w:sz w:val="18"/>
                <w:szCs w:val="18"/>
              </w:rPr>
            </w:pPr>
          </w:p>
        </w:tc>
        <w:tc>
          <w:tcPr>
            <w:tcW w:w="1250" w:type="pct"/>
            <w:vAlign w:val="center"/>
          </w:tcPr>
          <w:p w14:paraId="6B1AB0D3" w14:textId="77777777" w:rsidR="00F62369" w:rsidRPr="00C1155B" w:rsidRDefault="00F62369" w:rsidP="0056692B">
            <w:pPr>
              <w:widowControl w:val="0"/>
              <w:jc w:val="center"/>
              <w:rPr>
                <w:sz w:val="18"/>
                <w:szCs w:val="18"/>
              </w:rPr>
            </w:pPr>
          </w:p>
          <w:p w14:paraId="79FE8C4E" w14:textId="77777777" w:rsidR="00F62369" w:rsidRPr="00C1155B" w:rsidRDefault="00F62369" w:rsidP="0056692B">
            <w:pPr>
              <w:widowControl w:val="0"/>
              <w:jc w:val="center"/>
              <w:rPr>
                <w:sz w:val="18"/>
                <w:szCs w:val="18"/>
              </w:rPr>
            </w:pPr>
          </w:p>
          <w:p w14:paraId="35597DB4" w14:textId="77777777" w:rsidR="00F62369" w:rsidRPr="00C1155B" w:rsidRDefault="00F62369" w:rsidP="0056692B">
            <w:pPr>
              <w:widowControl w:val="0"/>
              <w:jc w:val="center"/>
              <w:rPr>
                <w:sz w:val="18"/>
                <w:szCs w:val="18"/>
              </w:rPr>
            </w:pPr>
          </w:p>
          <w:p w14:paraId="4538357C" w14:textId="77777777" w:rsidR="00F62369" w:rsidRPr="00C1155B" w:rsidRDefault="00F62369" w:rsidP="0056692B">
            <w:pPr>
              <w:widowControl w:val="0"/>
              <w:jc w:val="center"/>
              <w:rPr>
                <w:sz w:val="18"/>
                <w:szCs w:val="18"/>
              </w:rPr>
            </w:pPr>
          </w:p>
          <w:p w14:paraId="1868C0BF" w14:textId="77777777" w:rsidR="00F62369" w:rsidRPr="00C1155B" w:rsidRDefault="00F62369" w:rsidP="0056692B">
            <w:pPr>
              <w:widowControl w:val="0"/>
              <w:jc w:val="center"/>
              <w:rPr>
                <w:sz w:val="18"/>
                <w:szCs w:val="18"/>
              </w:rPr>
            </w:pPr>
          </w:p>
          <w:p w14:paraId="05B72C0B" w14:textId="77777777" w:rsidR="00F62369" w:rsidRPr="00C1155B" w:rsidRDefault="00F62369" w:rsidP="0056692B">
            <w:pPr>
              <w:widowControl w:val="0"/>
              <w:jc w:val="center"/>
              <w:rPr>
                <w:sz w:val="18"/>
                <w:szCs w:val="18"/>
              </w:rPr>
            </w:pPr>
          </w:p>
        </w:tc>
        <w:tc>
          <w:tcPr>
            <w:tcW w:w="1250" w:type="pct"/>
            <w:vAlign w:val="center"/>
          </w:tcPr>
          <w:p w14:paraId="5F214E80" w14:textId="77777777" w:rsidR="00F62369" w:rsidRPr="00C1155B" w:rsidRDefault="00F62369" w:rsidP="0056692B">
            <w:pPr>
              <w:widowControl w:val="0"/>
              <w:jc w:val="center"/>
              <w:rPr>
                <w:sz w:val="18"/>
                <w:szCs w:val="18"/>
              </w:rPr>
            </w:pPr>
          </w:p>
          <w:p w14:paraId="1BCD80A9" w14:textId="77777777" w:rsidR="00F62369" w:rsidRPr="00C1155B" w:rsidRDefault="00F62369" w:rsidP="0056692B">
            <w:pPr>
              <w:widowControl w:val="0"/>
              <w:jc w:val="center"/>
              <w:rPr>
                <w:sz w:val="18"/>
                <w:szCs w:val="18"/>
              </w:rPr>
            </w:pPr>
          </w:p>
          <w:p w14:paraId="35CD860C" w14:textId="77777777" w:rsidR="00F62369" w:rsidRPr="00C1155B" w:rsidRDefault="00F62369" w:rsidP="0056692B">
            <w:pPr>
              <w:widowControl w:val="0"/>
              <w:jc w:val="center"/>
              <w:rPr>
                <w:sz w:val="18"/>
                <w:szCs w:val="18"/>
              </w:rPr>
            </w:pPr>
          </w:p>
          <w:p w14:paraId="289C4C1C" w14:textId="77777777" w:rsidR="00F62369" w:rsidRPr="00C1155B" w:rsidRDefault="00F62369" w:rsidP="0056692B">
            <w:pPr>
              <w:widowControl w:val="0"/>
              <w:jc w:val="center"/>
              <w:rPr>
                <w:sz w:val="18"/>
                <w:szCs w:val="18"/>
              </w:rPr>
            </w:pPr>
          </w:p>
          <w:p w14:paraId="0F20882B" w14:textId="77777777" w:rsidR="00F62369" w:rsidRPr="00C1155B" w:rsidRDefault="00F62369" w:rsidP="0056692B">
            <w:pPr>
              <w:widowControl w:val="0"/>
              <w:jc w:val="center"/>
              <w:rPr>
                <w:sz w:val="18"/>
                <w:szCs w:val="18"/>
              </w:rPr>
            </w:pPr>
          </w:p>
          <w:p w14:paraId="6E14A3B9" w14:textId="77777777" w:rsidR="00F62369" w:rsidRPr="00C1155B" w:rsidRDefault="00F62369" w:rsidP="0056692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B38FB">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B38FB">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6692B">
        <w:trPr>
          <w:trHeight w:val="20"/>
          <w:tblHeader/>
        </w:trPr>
        <w:tc>
          <w:tcPr>
            <w:tcW w:w="5000" w:type="pct"/>
            <w:vAlign w:val="center"/>
          </w:tcPr>
          <w:p w14:paraId="21C33289" w14:textId="77777777" w:rsidR="003B54FC" w:rsidRPr="00582C35" w:rsidRDefault="003B54FC" w:rsidP="0056692B">
            <w:pPr>
              <w:widowControl w:val="0"/>
              <w:tabs>
                <w:tab w:val="left" w:pos="284"/>
                <w:tab w:val="left" w:pos="851"/>
              </w:tabs>
              <w:ind w:left="284" w:hanging="284"/>
              <w:jc w:val="center"/>
            </w:pPr>
            <w:bookmarkStart w:id="10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6692B">
            <w:pPr>
              <w:widowControl w:val="0"/>
              <w:tabs>
                <w:tab w:val="left" w:pos="284"/>
                <w:tab w:val="left" w:pos="851"/>
              </w:tabs>
              <w:ind w:left="284" w:hanging="284"/>
              <w:jc w:val="center"/>
              <w:rPr>
                <w:b/>
                <w:bCs/>
              </w:rPr>
            </w:pPr>
            <w:r w:rsidRPr="006D66FB">
              <w:rPr>
                <w:b/>
                <w:sz w:val="22"/>
                <w:szCs w:val="22"/>
                <w:shd w:val="clear" w:color="auto" w:fill="F2F2F2" w:themeFill="background1" w:themeFillShade="F2"/>
              </w:rPr>
              <w:t>WYKONAWC</w:t>
            </w:r>
            <w:r w:rsidRPr="00582C35">
              <w:rPr>
                <w:b/>
                <w:bCs/>
                <w:sz w:val="22"/>
                <w:szCs w:val="22"/>
              </w:rPr>
              <w:t>A</w:t>
            </w:r>
          </w:p>
        </w:tc>
      </w:tr>
      <w:tr w:rsidR="003B54FC" w:rsidRPr="00F9365E" w14:paraId="40AECB2A" w14:textId="77777777" w:rsidTr="0056692B">
        <w:trPr>
          <w:trHeight w:val="1020"/>
        </w:trPr>
        <w:tc>
          <w:tcPr>
            <w:tcW w:w="5000" w:type="pct"/>
            <w:vAlign w:val="center"/>
          </w:tcPr>
          <w:p w14:paraId="7156EA9E" w14:textId="77777777" w:rsidR="003B54FC" w:rsidRPr="00582C35" w:rsidRDefault="003B54FC" w:rsidP="0056692B">
            <w:pPr>
              <w:widowControl w:val="0"/>
              <w:jc w:val="center"/>
              <w:rPr>
                <w:sz w:val="18"/>
                <w:szCs w:val="18"/>
              </w:rPr>
            </w:pPr>
          </w:p>
          <w:p w14:paraId="2E7394B4" w14:textId="77777777" w:rsidR="003B54FC" w:rsidRPr="00582C35" w:rsidRDefault="003B54FC" w:rsidP="0056692B">
            <w:pPr>
              <w:widowControl w:val="0"/>
              <w:jc w:val="center"/>
              <w:rPr>
                <w:sz w:val="18"/>
                <w:szCs w:val="18"/>
              </w:rPr>
            </w:pPr>
          </w:p>
          <w:p w14:paraId="231C870C" w14:textId="77777777" w:rsidR="003B54FC" w:rsidRPr="00582C35" w:rsidRDefault="003B54FC" w:rsidP="0056692B">
            <w:pPr>
              <w:widowControl w:val="0"/>
              <w:jc w:val="center"/>
              <w:rPr>
                <w:sz w:val="18"/>
                <w:szCs w:val="18"/>
              </w:rPr>
            </w:pPr>
          </w:p>
          <w:p w14:paraId="1875A00B" w14:textId="77777777" w:rsidR="003B54FC" w:rsidRPr="00582C35" w:rsidRDefault="003B54FC" w:rsidP="0056692B">
            <w:pPr>
              <w:widowControl w:val="0"/>
              <w:jc w:val="center"/>
              <w:rPr>
                <w:sz w:val="18"/>
                <w:szCs w:val="18"/>
              </w:rPr>
            </w:pPr>
          </w:p>
          <w:p w14:paraId="738980D0" w14:textId="77777777" w:rsidR="003B54FC" w:rsidRPr="00582C35" w:rsidRDefault="003B54FC" w:rsidP="0056692B">
            <w:pPr>
              <w:widowControl w:val="0"/>
              <w:jc w:val="center"/>
              <w:rPr>
                <w:sz w:val="18"/>
                <w:szCs w:val="18"/>
              </w:rPr>
            </w:pPr>
          </w:p>
          <w:p w14:paraId="7D1F9BF4" w14:textId="77777777" w:rsidR="003B54FC" w:rsidRPr="00582C35" w:rsidRDefault="003B54FC" w:rsidP="0056692B">
            <w:pPr>
              <w:widowControl w:val="0"/>
              <w:tabs>
                <w:tab w:val="left" w:pos="284"/>
                <w:tab w:val="left" w:pos="851"/>
              </w:tabs>
              <w:ind w:left="284" w:hanging="284"/>
              <w:jc w:val="center"/>
              <w:rPr>
                <w:b/>
                <w:bCs/>
                <w:lang w:val="en-US"/>
              </w:rPr>
            </w:pPr>
          </w:p>
        </w:tc>
      </w:tr>
      <w:bookmarkEnd w:id="10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455BF76" w14:textId="13C166C5" w:rsidR="0021160A"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268350" w:history="1">
            <w:r w:rsidR="0021160A" w:rsidRPr="00320235">
              <w:rPr>
                <w:rStyle w:val="Hipercze"/>
                <w:noProof/>
              </w:rPr>
              <w:t>§ 1. Podstawa zawarcia Umowy</w:t>
            </w:r>
            <w:r w:rsidR="0021160A">
              <w:rPr>
                <w:noProof/>
                <w:webHidden/>
              </w:rPr>
              <w:tab/>
            </w:r>
            <w:r w:rsidR="0021160A">
              <w:rPr>
                <w:noProof/>
                <w:webHidden/>
              </w:rPr>
              <w:fldChar w:fldCharType="begin"/>
            </w:r>
            <w:r w:rsidR="0021160A">
              <w:rPr>
                <w:noProof/>
                <w:webHidden/>
              </w:rPr>
              <w:instrText xml:space="preserve"> PAGEREF _Toc233268350 \h </w:instrText>
            </w:r>
            <w:r w:rsidR="0021160A">
              <w:rPr>
                <w:noProof/>
                <w:webHidden/>
              </w:rPr>
            </w:r>
            <w:r w:rsidR="0021160A">
              <w:rPr>
                <w:noProof/>
                <w:webHidden/>
              </w:rPr>
              <w:fldChar w:fldCharType="separate"/>
            </w:r>
            <w:r w:rsidR="00DF1461">
              <w:rPr>
                <w:noProof/>
                <w:webHidden/>
              </w:rPr>
              <w:t>42</w:t>
            </w:r>
            <w:r w:rsidR="0021160A">
              <w:rPr>
                <w:noProof/>
                <w:webHidden/>
              </w:rPr>
              <w:fldChar w:fldCharType="end"/>
            </w:r>
          </w:hyperlink>
        </w:p>
        <w:p w14:paraId="089EDB27" w14:textId="25388931"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1" w:history="1">
            <w:r w:rsidRPr="00320235">
              <w:rPr>
                <w:rStyle w:val="Hipercze"/>
                <w:noProof/>
              </w:rPr>
              <w:t>§ 2. Przedmiot Umowy</w:t>
            </w:r>
            <w:r>
              <w:rPr>
                <w:noProof/>
                <w:webHidden/>
              </w:rPr>
              <w:tab/>
            </w:r>
            <w:r>
              <w:rPr>
                <w:noProof/>
                <w:webHidden/>
              </w:rPr>
              <w:fldChar w:fldCharType="begin"/>
            </w:r>
            <w:r>
              <w:rPr>
                <w:noProof/>
                <w:webHidden/>
              </w:rPr>
              <w:instrText xml:space="preserve"> PAGEREF _Toc233268351 \h </w:instrText>
            </w:r>
            <w:r>
              <w:rPr>
                <w:noProof/>
                <w:webHidden/>
              </w:rPr>
            </w:r>
            <w:r>
              <w:rPr>
                <w:noProof/>
                <w:webHidden/>
              </w:rPr>
              <w:fldChar w:fldCharType="separate"/>
            </w:r>
            <w:r w:rsidR="00DF1461">
              <w:rPr>
                <w:noProof/>
                <w:webHidden/>
              </w:rPr>
              <w:t>42</w:t>
            </w:r>
            <w:r>
              <w:rPr>
                <w:noProof/>
                <w:webHidden/>
              </w:rPr>
              <w:fldChar w:fldCharType="end"/>
            </w:r>
          </w:hyperlink>
        </w:p>
        <w:p w14:paraId="514A0D02" w14:textId="1D4CCEA2"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2" w:history="1">
            <w:r w:rsidRPr="00320235">
              <w:rPr>
                <w:rStyle w:val="Hipercze"/>
                <w:noProof/>
              </w:rPr>
              <w:t>§ 3. Cena i sposób rozliczeń</w:t>
            </w:r>
            <w:r>
              <w:rPr>
                <w:noProof/>
                <w:webHidden/>
              </w:rPr>
              <w:tab/>
            </w:r>
            <w:r>
              <w:rPr>
                <w:noProof/>
                <w:webHidden/>
              </w:rPr>
              <w:fldChar w:fldCharType="begin"/>
            </w:r>
            <w:r>
              <w:rPr>
                <w:noProof/>
                <w:webHidden/>
              </w:rPr>
              <w:instrText xml:space="preserve"> PAGEREF _Toc233268352 \h </w:instrText>
            </w:r>
            <w:r>
              <w:rPr>
                <w:noProof/>
                <w:webHidden/>
              </w:rPr>
            </w:r>
            <w:r>
              <w:rPr>
                <w:noProof/>
                <w:webHidden/>
              </w:rPr>
              <w:fldChar w:fldCharType="separate"/>
            </w:r>
            <w:r w:rsidR="00DF1461">
              <w:rPr>
                <w:noProof/>
                <w:webHidden/>
              </w:rPr>
              <w:t>42</w:t>
            </w:r>
            <w:r>
              <w:rPr>
                <w:noProof/>
                <w:webHidden/>
              </w:rPr>
              <w:fldChar w:fldCharType="end"/>
            </w:r>
          </w:hyperlink>
        </w:p>
        <w:p w14:paraId="20E1D527" w14:textId="5E919AF5"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3" w:history="1">
            <w:r w:rsidRPr="00320235">
              <w:rPr>
                <w:rStyle w:val="Hipercze"/>
                <w:noProof/>
              </w:rPr>
              <w:t>§ 4. Fakturowanie i płatności</w:t>
            </w:r>
            <w:r>
              <w:rPr>
                <w:noProof/>
                <w:webHidden/>
              </w:rPr>
              <w:tab/>
            </w:r>
            <w:r>
              <w:rPr>
                <w:noProof/>
                <w:webHidden/>
              </w:rPr>
              <w:fldChar w:fldCharType="begin"/>
            </w:r>
            <w:r>
              <w:rPr>
                <w:noProof/>
                <w:webHidden/>
              </w:rPr>
              <w:instrText xml:space="preserve"> PAGEREF _Toc233268353 \h </w:instrText>
            </w:r>
            <w:r>
              <w:rPr>
                <w:noProof/>
                <w:webHidden/>
              </w:rPr>
            </w:r>
            <w:r>
              <w:rPr>
                <w:noProof/>
                <w:webHidden/>
              </w:rPr>
              <w:fldChar w:fldCharType="separate"/>
            </w:r>
            <w:r w:rsidR="00DF1461">
              <w:rPr>
                <w:noProof/>
                <w:webHidden/>
              </w:rPr>
              <w:t>43</w:t>
            </w:r>
            <w:r>
              <w:rPr>
                <w:noProof/>
                <w:webHidden/>
              </w:rPr>
              <w:fldChar w:fldCharType="end"/>
            </w:r>
          </w:hyperlink>
        </w:p>
        <w:p w14:paraId="12BB0154" w14:textId="00A8BB12"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4" w:history="1">
            <w:r w:rsidRPr="00320235">
              <w:rPr>
                <w:rStyle w:val="Hipercze"/>
                <w:noProof/>
              </w:rPr>
              <w:t>§ 5. Termin realizacji</w:t>
            </w:r>
            <w:r>
              <w:rPr>
                <w:noProof/>
                <w:webHidden/>
              </w:rPr>
              <w:tab/>
            </w:r>
            <w:r>
              <w:rPr>
                <w:noProof/>
                <w:webHidden/>
              </w:rPr>
              <w:fldChar w:fldCharType="begin"/>
            </w:r>
            <w:r>
              <w:rPr>
                <w:noProof/>
                <w:webHidden/>
              </w:rPr>
              <w:instrText xml:space="preserve"> PAGEREF _Toc233268354 \h </w:instrText>
            </w:r>
            <w:r>
              <w:rPr>
                <w:noProof/>
                <w:webHidden/>
              </w:rPr>
            </w:r>
            <w:r>
              <w:rPr>
                <w:noProof/>
                <w:webHidden/>
              </w:rPr>
              <w:fldChar w:fldCharType="separate"/>
            </w:r>
            <w:r w:rsidR="00DF1461">
              <w:rPr>
                <w:noProof/>
                <w:webHidden/>
              </w:rPr>
              <w:t>45</w:t>
            </w:r>
            <w:r>
              <w:rPr>
                <w:noProof/>
                <w:webHidden/>
              </w:rPr>
              <w:fldChar w:fldCharType="end"/>
            </w:r>
          </w:hyperlink>
        </w:p>
        <w:p w14:paraId="2B2EA3EC" w14:textId="53AC93A0"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5" w:history="1">
            <w:r w:rsidRPr="00320235">
              <w:rPr>
                <w:rStyle w:val="Hipercze"/>
                <w:noProof/>
              </w:rPr>
              <w:t>§ 6. Gwarancja i postępowanie reklamacyjne</w:t>
            </w:r>
            <w:r>
              <w:rPr>
                <w:noProof/>
                <w:webHidden/>
              </w:rPr>
              <w:tab/>
            </w:r>
            <w:r>
              <w:rPr>
                <w:noProof/>
                <w:webHidden/>
              </w:rPr>
              <w:fldChar w:fldCharType="begin"/>
            </w:r>
            <w:r>
              <w:rPr>
                <w:noProof/>
                <w:webHidden/>
              </w:rPr>
              <w:instrText xml:space="preserve"> PAGEREF _Toc233268355 \h </w:instrText>
            </w:r>
            <w:r>
              <w:rPr>
                <w:noProof/>
                <w:webHidden/>
              </w:rPr>
            </w:r>
            <w:r>
              <w:rPr>
                <w:noProof/>
                <w:webHidden/>
              </w:rPr>
              <w:fldChar w:fldCharType="separate"/>
            </w:r>
            <w:r w:rsidR="00DF1461">
              <w:rPr>
                <w:noProof/>
                <w:webHidden/>
              </w:rPr>
              <w:t>45</w:t>
            </w:r>
            <w:r>
              <w:rPr>
                <w:noProof/>
                <w:webHidden/>
              </w:rPr>
              <w:fldChar w:fldCharType="end"/>
            </w:r>
          </w:hyperlink>
        </w:p>
        <w:p w14:paraId="37535540" w14:textId="39E4A522"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6" w:history="1">
            <w:r w:rsidRPr="00320235">
              <w:rPr>
                <w:rStyle w:val="Hipercze"/>
                <w:noProof/>
              </w:rPr>
              <w:t>§ 7. Szczególne obowiązki Wykonawcy</w:t>
            </w:r>
            <w:r>
              <w:rPr>
                <w:noProof/>
                <w:webHidden/>
              </w:rPr>
              <w:tab/>
            </w:r>
            <w:r>
              <w:rPr>
                <w:noProof/>
                <w:webHidden/>
              </w:rPr>
              <w:fldChar w:fldCharType="begin"/>
            </w:r>
            <w:r>
              <w:rPr>
                <w:noProof/>
                <w:webHidden/>
              </w:rPr>
              <w:instrText xml:space="preserve"> PAGEREF _Toc233268356 \h </w:instrText>
            </w:r>
            <w:r>
              <w:rPr>
                <w:noProof/>
                <w:webHidden/>
              </w:rPr>
            </w:r>
            <w:r>
              <w:rPr>
                <w:noProof/>
                <w:webHidden/>
              </w:rPr>
              <w:fldChar w:fldCharType="separate"/>
            </w:r>
            <w:r w:rsidR="00DF1461">
              <w:rPr>
                <w:noProof/>
                <w:webHidden/>
              </w:rPr>
              <w:t>46</w:t>
            </w:r>
            <w:r>
              <w:rPr>
                <w:noProof/>
                <w:webHidden/>
              </w:rPr>
              <w:fldChar w:fldCharType="end"/>
            </w:r>
          </w:hyperlink>
        </w:p>
        <w:p w14:paraId="12FA3ACA" w14:textId="751B6028"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7" w:history="1">
            <w:r w:rsidRPr="00320235">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_Toc233268357 \h </w:instrText>
            </w:r>
            <w:r>
              <w:rPr>
                <w:noProof/>
                <w:webHidden/>
              </w:rPr>
            </w:r>
            <w:r>
              <w:rPr>
                <w:noProof/>
                <w:webHidden/>
              </w:rPr>
              <w:fldChar w:fldCharType="separate"/>
            </w:r>
            <w:r w:rsidR="00DF1461">
              <w:rPr>
                <w:noProof/>
                <w:webHidden/>
              </w:rPr>
              <w:t>46</w:t>
            </w:r>
            <w:r>
              <w:rPr>
                <w:noProof/>
                <w:webHidden/>
              </w:rPr>
              <w:fldChar w:fldCharType="end"/>
            </w:r>
          </w:hyperlink>
        </w:p>
        <w:p w14:paraId="24AE1640" w14:textId="072531E2"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8" w:history="1">
            <w:r w:rsidRPr="00320235">
              <w:rPr>
                <w:rStyle w:val="Hipercze"/>
                <w:noProof/>
              </w:rPr>
              <w:t>§ 9. Wymagania dotyczące zatrudnienia</w:t>
            </w:r>
            <w:r>
              <w:rPr>
                <w:noProof/>
                <w:webHidden/>
              </w:rPr>
              <w:tab/>
            </w:r>
            <w:r>
              <w:rPr>
                <w:noProof/>
                <w:webHidden/>
              </w:rPr>
              <w:fldChar w:fldCharType="begin"/>
            </w:r>
            <w:r>
              <w:rPr>
                <w:noProof/>
                <w:webHidden/>
              </w:rPr>
              <w:instrText xml:space="preserve"> PAGEREF _Toc233268358 \h </w:instrText>
            </w:r>
            <w:r>
              <w:rPr>
                <w:noProof/>
                <w:webHidden/>
              </w:rPr>
            </w:r>
            <w:r>
              <w:rPr>
                <w:noProof/>
                <w:webHidden/>
              </w:rPr>
              <w:fldChar w:fldCharType="separate"/>
            </w:r>
            <w:r w:rsidR="00DF1461">
              <w:rPr>
                <w:noProof/>
                <w:webHidden/>
              </w:rPr>
              <w:t>46</w:t>
            </w:r>
            <w:r>
              <w:rPr>
                <w:noProof/>
                <w:webHidden/>
              </w:rPr>
              <w:fldChar w:fldCharType="end"/>
            </w:r>
          </w:hyperlink>
        </w:p>
        <w:p w14:paraId="459857F0" w14:textId="5E00214B"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59" w:history="1">
            <w:r w:rsidRPr="00320235">
              <w:rPr>
                <w:rStyle w:val="Hipercze"/>
                <w:noProof/>
              </w:rPr>
              <w:t>§ 10. Podwykonawstwo</w:t>
            </w:r>
            <w:r>
              <w:rPr>
                <w:noProof/>
                <w:webHidden/>
              </w:rPr>
              <w:tab/>
            </w:r>
            <w:r>
              <w:rPr>
                <w:noProof/>
                <w:webHidden/>
              </w:rPr>
              <w:fldChar w:fldCharType="begin"/>
            </w:r>
            <w:r>
              <w:rPr>
                <w:noProof/>
                <w:webHidden/>
              </w:rPr>
              <w:instrText xml:space="preserve"> PAGEREF _Toc233268359 \h </w:instrText>
            </w:r>
            <w:r>
              <w:rPr>
                <w:noProof/>
                <w:webHidden/>
              </w:rPr>
            </w:r>
            <w:r>
              <w:rPr>
                <w:noProof/>
                <w:webHidden/>
              </w:rPr>
              <w:fldChar w:fldCharType="separate"/>
            </w:r>
            <w:r w:rsidR="00DF1461">
              <w:rPr>
                <w:noProof/>
                <w:webHidden/>
              </w:rPr>
              <w:t>47</w:t>
            </w:r>
            <w:r>
              <w:rPr>
                <w:noProof/>
                <w:webHidden/>
              </w:rPr>
              <w:fldChar w:fldCharType="end"/>
            </w:r>
          </w:hyperlink>
        </w:p>
        <w:p w14:paraId="00725EFE" w14:textId="48A12230"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0" w:history="1">
            <w:r w:rsidRPr="00320235">
              <w:rPr>
                <w:rStyle w:val="Hipercze"/>
                <w:noProof/>
              </w:rPr>
              <w:t>§ 11. Nadzór i koordynacja</w:t>
            </w:r>
            <w:r>
              <w:rPr>
                <w:noProof/>
                <w:webHidden/>
              </w:rPr>
              <w:tab/>
            </w:r>
            <w:r>
              <w:rPr>
                <w:noProof/>
                <w:webHidden/>
              </w:rPr>
              <w:fldChar w:fldCharType="begin"/>
            </w:r>
            <w:r>
              <w:rPr>
                <w:noProof/>
                <w:webHidden/>
              </w:rPr>
              <w:instrText xml:space="preserve"> PAGEREF _Toc233268360 \h </w:instrText>
            </w:r>
            <w:r>
              <w:rPr>
                <w:noProof/>
                <w:webHidden/>
              </w:rPr>
            </w:r>
            <w:r>
              <w:rPr>
                <w:noProof/>
                <w:webHidden/>
              </w:rPr>
              <w:fldChar w:fldCharType="separate"/>
            </w:r>
            <w:r w:rsidR="00DF1461">
              <w:rPr>
                <w:noProof/>
                <w:webHidden/>
              </w:rPr>
              <w:t>48</w:t>
            </w:r>
            <w:r>
              <w:rPr>
                <w:noProof/>
                <w:webHidden/>
              </w:rPr>
              <w:fldChar w:fldCharType="end"/>
            </w:r>
          </w:hyperlink>
        </w:p>
        <w:p w14:paraId="3EB2F0B8" w14:textId="476B11C6"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1" w:history="1">
            <w:r w:rsidRPr="00320235">
              <w:rPr>
                <w:rStyle w:val="Hipercze"/>
                <w:noProof/>
              </w:rPr>
              <w:t>§ 12. Badania kontrolne (Audyt)</w:t>
            </w:r>
            <w:r>
              <w:rPr>
                <w:noProof/>
                <w:webHidden/>
              </w:rPr>
              <w:tab/>
            </w:r>
            <w:r>
              <w:rPr>
                <w:noProof/>
                <w:webHidden/>
              </w:rPr>
              <w:fldChar w:fldCharType="begin"/>
            </w:r>
            <w:r>
              <w:rPr>
                <w:noProof/>
                <w:webHidden/>
              </w:rPr>
              <w:instrText xml:space="preserve"> PAGEREF _Toc233268361 \h </w:instrText>
            </w:r>
            <w:r>
              <w:rPr>
                <w:noProof/>
                <w:webHidden/>
              </w:rPr>
            </w:r>
            <w:r>
              <w:rPr>
                <w:noProof/>
                <w:webHidden/>
              </w:rPr>
              <w:fldChar w:fldCharType="separate"/>
            </w:r>
            <w:r w:rsidR="00DF1461">
              <w:rPr>
                <w:noProof/>
                <w:webHidden/>
              </w:rPr>
              <w:t>48</w:t>
            </w:r>
            <w:r>
              <w:rPr>
                <w:noProof/>
                <w:webHidden/>
              </w:rPr>
              <w:fldChar w:fldCharType="end"/>
            </w:r>
          </w:hyperlink>
        </w:p>
        <w:p w14:paraId="71C99065" w14:textId="15D2CE6F"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2" w:history="1">
            <w:r w:rsidRPr="00320235">
              <w:rPr>
                <w:rStyle w:val="Hipercze"/>
                <w:noProof/>
              </w:rPr>
              <w:t>§ 13. Kary umowne i odpowiedzialność</w:t>
            </w:r>
            <w:r>
              <w:rPr>
                <w:noProof/>
                <w:webHidden/>
              </w:rPr>
              <w:tab/>
            </w:r>
            <w:r>
              <w:rPr>
                <w:noProof/>
                <w:webHidden/>
              </w:rPr>
              <w:fldChar w:fldCharType="begin"/>
            </w:r>
            <w:r>
              <w:rPr>
                <w:noProof/>
                <w:webHidden/>
              </w:rPr>
              <w:instrText xml:space="preserve"> PAGEREF _Toc233268362 \h </w:instrText>
            </w:r>
            <w:r>
              <w:rPr>
                <w:noProof/>
                <w:webHidden/>
              </w:rPr>
            </w:r>
            <w:r>
              <w:rPr>
                <w:noProof/>
                <w:webHidden/>
              </w:rPr>
              <w:fldChar w:fldCharType="separate"/>
            </w:r>
            <w:r w:rsidR="00DF1461">
              <w:rPr>
                <w:noProof/>
                <w:webHidden/>
              </w:rPr>
              <w:t>49</w:t>
            </w:r>
            <w:r>
              <w:rPr>
                <w:noProof/>
                <w:webHidden/>
              </w:rPr>
              <w:fldChar w:fldCharType="end"/>
            </w:r>
          </w:hyperlink>
        </w:p>
        <w:p w14:paraId="5CB557EB" w14:textId="45BAACC4"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3" w:history="1">
            <w:r w:rsidRPr="0032023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_Toc233268363 \h </w:instrText>
            </w:r>
            <w:r>
              <w:rPr>
                <w:noProof/>
                <w:webHidden/>
              </w:rPr>
            </w:r>
            <w:r>
              <w:rPr>
                <w:noProof/>
                <w:webHidden/>
              </w:rPr>
              <w:fldChar w:fldCharType="separate"/>
            </w:r>
            <w:r w:rsidR="00DF1461">
              <w:rPr>
                <w:noProof/>
                <w:webHidden/>
              </w:rPr>
              <w:t>51</w:t>
            </w:r>
            <w:r>
              <w:rPr>
                <w:noProof/>
                <w:webHidden/>
              </w:rPr>
              <w:fldChar w:fldCharType="end"/>
            </w:r>
          </w:hyperlink>
        </w:p>
        <w:p w14:paraId="33FABB7F" w14:textId="226278EE"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4" w:history="1">
            <w:r w:rsidRPr="00320235">
              <w:rPr>
                <w:rStyle w:val="Hipercze"/>
                <w:noProof/>
              </w:rPr>
              <w:t>§ 15. Zmiany Umowy</w:t>
            </w:r>
            <w:r>
              <w:rPr>
                <w:noProof/>
                <w:webHidden/>
              </w:rPr>
              <w:tab/>
            </w:r>
            <w:r>
              <w:rPr>
                <w:noProof/>
                <w:webHidden/>
              </w:rPr>
              <w:fldChar w:fldCharType="begin"/>
            </w:r>
            <w:r>
              <w:rPr>
                <w:noProof/>
                <w:webHidden/>
              </w:rPr>
              <w:instrText xml:space="preserve"> PAGEREF _Toc233268364 \h </w:instrText>
            </w:r>
            <w:r>
              <w:rPr>
                <w:noProof/>
                <w:webHidden/>
              </w:rPr>
            </w:r>
            <w:r>
              <w:rPr>
                <w:noProof/>
                <w:webHidden/>
              </w:rPr>
              <w:fldChar w:fldCharType="separate"/>
            </w:r>
            <w:r w:rsidR="00DF1461">
              <w:rPr>
                <w:noProof/>
                <w:webHidden/>
              </w:rPr>
              <w:t>53</w:t>
            </w:r>
            <w:r>
              <w:rPr>
                <w:noProof/>
                <w:webHidden/>
              </w:rPr>
              <w:fldChar w:fldCharType="end"/>
            </w:r>
          </w:hyperlink>
        </w:p>
        <w:p w14:paraId="34F7CAE8" w14:textId="64A3BC68"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5" w:history="1">
            <w:r w:rsidRPr="00320235">
              <w:rPr>
                <w:rStyle w:val="Hipercze"/>
                <w:noProof/>
              </w:rPr>
              <w:t>§ 16. Waloryzacja – nie dotyczy</w:t>
            </w:r>
            <w:r>
              <w:rPr>
                <w:noProof/>
                <w:webHidden/>
              </w:rPr>
              <w:tab/>
            </w:r>
            <w:r>
              <w:rPr>
                <w:noProof/>
                <w:webHidden/>
              </w:rPr>
              <w:fldChar w:fldCharType="begin"/>
            </w:r>
            <w:r>
              <w:rPr>
                <w:noProof/>
                <w:webHidden/>
              </w:rPr>
              <w:instrText xml:space="preserve"> PAGEREF _Toc233268365 \h </w:instrText>
            </w:r>
            <w:r>
              <w:rPr>
                <w:noProof/>
                <w:webHidden/>
              </w:rPr>
            </w:r>
            <w:r>
              <w:rPr>
                <w:noProof/>
                <w:webHidden/>
              </w:rPr>
              <w:fldChar w:fldCharType="separate"/>
            </w:r>
            <w:r w:rsidR="00DF1461">
              <w:rPr>
                <w:noProof/>
                <w:webHidden/>
              </w:rPr>
              <w:t>54</w:t>
            </w:r>
            <w:r>
              <w:rPr>
                <w:noProof/>
                <w:webHidden/>
              </w:rPr>
              <w:fldChar w:fldCharType="end"/>
            </w:r>
          </w:hyperlink>
        </w:p>
        <w:p w14:paraId="213002F8" w14:textId="5BFF1E60"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6" w:history="1">
            <w:r w:rsidRPr="00320235">
              <w:rPr>
                <w:rStyle w:val="Hipercze"/>
                <w:noProof/>
              </w:rPr>
              <w:t>§ 17. Ochrona danych osobowych</w:t>
            </w:r>
            <w:r>
              <w:rPr>
                <w:noProof/>
                <w:webHidden/>
              </w:rPr>
              <w:tab/>
            </w:r>
            <w:r>
              <w:rPr>
                <w:noProof/>
                <w:webHidden/>
              </w:rPr>
              <w:fldChar w:fldCharType="begin"/>
            </w:r>
            <w:r>
              <w:rPr>
                <w:noProof/>
                <w:webHidden/>
              </w:rPr>
              <w:instrText xml:space="preserve"> PAGEREF _Toc233268366 \h </w:instrText>
            </w:r>
            <w:r>
              <w:rPr>
                <w:noProof/>
                <w:webHidden/>
              </w:rPr>
            </w:r>
            <w:r>
              <w:rPr>
                <w:noProof/>
                <w:webHidden/>
              </w:rPr>
              <w:fldChar w:fldCharType="separate"/>
            </w:r>
            <w:r w:rsidR="00DF1461">
              <w:rPr>
                <w:noProof/>
                <w:webHidden/>
              </w:rPr>
              <w:t>54</w:t>
            </w:r>
            <w:r>
              <w:rPr>
                <w:noProof/>
                <w:webHidden/>
              </w:rPr>
              <w:fldChar w:fldCharType="end"/>
            </w:r>
          </w:hyperlink>
        </w:p>
        <w:p w14:paraId="49EEB205" w14:textId="75E81276"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7" w:history="1">
            <w:r w:rsidRPr="0032023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_Toc233268367 \h </w:instrText>
            </w:r>
            <w:r>
              <w:rPr>
                <w:noProof/>
                <w:webHidden/>
              </w:rPr>
            </w:r>
            <w:r>
              <w:rPr>
                <w:noProof/>
                <w:webHidden/>
              </w:rPr>
              <w:fldChar w:fldCharType="separate"/>
            </w:r>
            <w:r w:rsidR="00DF1461">
              <w:rPr>
                <w:noProof/>
                <w:webHidden/>
              </w:rPr>
              <w:t>54</w:t>
            </w:r>
            <w:r>
              <w:rPr>
                <w:noProof/>
                <w:webHidden/>
              </w:rPr>
              <w:fldChar w:fldCharType="end"/>
            </w:r>
          </w:hyperlink>
        </w:p>
        <w:p w14:paraId="6530400F" w14:textId="5570AA2C"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8" w:history="1">
            <w:r w:rsidRPr="00320235">
              <w:rPr>
                <w:rStyle w:val="Hipercze"/>
                <w:noProof/>
              </w:rPr>
              <w:t>§ 19. Zasady etyki</w:t>
            </w:r>
            <w:r>
              <w:rPr>
                <w:noProof/>
                <w:webHidden/>
              </w:rPr>
              <w:tab/>
            </w:r>
            <w:r>
              <w:rPr>
                <w:noProof/>
                <w:webHidden/>
              </w:rPr>
              <w:fldChar w:fldCharType="begin"/>
            </w:r>
            <w:r>
              <w:rPr>
                <w:noProof/>
                <w:webHidden/>
              </w:rPr>
              <w:instrText xml:space="preserve"> PAGEREF _Toc233268368 \h </w:instrText>
            </w:r>
            <w:r>
              <w:rPr>
                <w:noProof/>
                <w:webHidden/>
              </w:rPr>
            </w:r>
            <w:r>
              <w:rPr>
                <w:noProof/>
                <w:webHidden/>
              </w:rPr>
              <w:fldChar w:fldCharType="separate"/>
            </w:r>
            <w:r w:rsidR="00DF1461">
              <w:rPr>
                <w:noProof/>
                <w:webHidden/>
              </w:rPr>
              <w:t>56</w:t>
            </w:r>
            <w:r>
              <w:rPr>
                <w:noProof/>
                <w:webHidden/>
              </w:rPr>
              <w:fldChar w:fldCharType="end"/>
            </w:r>
          </w:hyperlink>
        </w:p>
        <w:p w14:paraId="07165BEA" w14:textId="6BAF6632"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69" w:history="1">
            <w:r w:rsidRPr="0032023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_Toc233268369 \h </w:instrText>
            </w:r>
            <w:r>
              <w:rPr>
                <w:noProof/>
                <w:webHidden/>
              </w:rPr>
            </w:r>
            <w:r>
              <w:rPr>
                <w:noProof/>
                <w:webHidden/>
              </w:rPr>
              <w:fldChar w:fldCharType="separate"/>
            </w:r>
            <w:r w:rsidR="00DF1461">
              <w:rPr>
                <w:noProof/>
                <w:webHidden/>
              </w:rPr>
              <w:t>56</w:t>
            </w:r>
            <w:r>
              <w:rPr>
                <w:noProof/>
                <w:webHidden/>
              </w:rPr>
              <w:fldChar w:fldCharType="end"/>
            </w:r>
          </w:hyperlink>
        </w:p>
        <w:p w14:paraId="7FD0D906" w14:textId="1D7D0F8E"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70" w:history="1">
            <w:r w:rsidRPr="00320235">
              <w:rPr>
                <w:rStyle w:val="Hipercze"/>
                <w:noProof/>
              </w:rPr>
              <w:t>§ 21. Siła wyższa</w:t>
            </w:r>
            <w:r>
              <w:rPr>
                <w:noProof/>
                <w:webHidden/>
              </w:rPr>
              <w:tab/>
            </w:r>
            <w:r>
              <w:rPr>
                <w:noProof/>
                <w:webHidden/>
              </w:rPr>
              <w:fldChar w:fldCharType="begin"/>
            </w:r>
            <w:r>
              <w:rPr>
                <w:noProof/>
                <w:webHidden/>
              </w:rPr>
              <w:instrText xml:space="preserve"> PAGEREF _Toc233268370 \h </w:instrText>
            </w:r>
            <w:r>
              <w:rPr>
                <w:noProof/>
                <w:webHidden/>
              </w:rPr>
            </w:r>
            <w:r>
              <w:rPr>
                <w:noProof/>
                <w:webHidden/>
              </w:rPr>
              <w:fldChar w:fldCharType="separate"/>
            </w:r>
            <w:r w:rsidR="00DF1461">
              <w:rPr>
                <w:noProof/>
                <w:webHidden/>
              </w:rPr>
              <w:t>56</w:t>
            </w:r>
            <w:r>
              <w:rPr>
                <w:noProof/>
                <w:webHidden/>
              </w:rPr>
              <w:fldChar w:fldCharType="end"/>
            </w:r>
          </w:hyperlink>
        </w:p>
        <w:p w14:paraId="0A22C427" w14:textId="311AA8E3"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71" w:history="1">
            <w:r w:rsidRPr="00320235">
              <w:rPr>
                <w:rStyle w:val="Hipercze"/>
                <w:noProof/>
              </w:rPr>
              <w:t>§ 22. Postanowienia końcowe</w:t>
            </w:r>
            <w:r>
              <w:rPr>
                <w:noProof/>
                <w:webHidden/>
              </w:rPr>
              <w:tab/>
            </w:r>
            <w:r>
              <w:rPr>
                <w:noProof/>
                <w:webHidden/>
              </w:rPr>
              <w:fldChar w:fldCharType="begin"/>
            </w:r>
            <w:r>
              <w:rPr>
                <w:noProof/>
                <w:webHidden/>
              </w:rPr>
              <w:instrText xml:space="preserve"> PAGEREF _Toc233268371 \h </w:instrText>
            </w:r>
            <w:r>
              <w:rPr>
                <w:noProof/>
                <w:webHidden/>
              </w:rPr>
            </w:r>
            <w:r>
              <w:rPr>
                <w:noProof/>
                <w:webHidden/>
              </w:rPr>
              <w:fldChar w:fldCharType="separate"/>
            </w:r>
            <w:r w:rsidR="00DF1461">
              <w:rPr>
                <w:noProof/>
                <w:webHidden/>
              </w:rPr>
              <w:t>57</w:t>
            </w:r>
            <w:r>
              <w:rPr>
                <w:noProof/>
                <w:webHidden/>
              </w:rPr>
              <w:fldChar w:fldCharType="end"/>
            </w:r>
          </w:hyperlink>
        </w:p>
        <w:p w14:paraId="72CBC124" w14:textId="01AA8B4D" w:rsidR="0021160A" w:rsidRDefault="0021160A">
          <w:pPr>
            <w:pStyle w:val="Spistreci1"/>
            <w:rPr>
              <w:rFonts w:asciiTheme="minorHAnsi" w:eastAsiaTheme="minorEastAsia" w:hAnsiTheme="minorHAnsi" w:cstheme="minorBidi"/>
              <w:noProof/>
              <w:kern w:val="2"/>
              <w:sz w:val="24"/>
              <w:szCs w:val="24"/>
              <w14:ligatures w14:val="standardContextual"/>
            </w:rPr>
          </w:pPr>
          <w:hyperlink w:anchor="_Toc233268372" w:history="1">
            <w:r w:rsidRPr="00320235">
              <w:rPr>
                <w:rStyle w:val="Hipercze"/>
                <w:noProof/>
              </w:rPr>
              <w:t>Załączniki do Umowy</w:t>
            </w:r>
            <w:r>
              <w:rPr>
                <w:noProof/>
                <w:webHidden/>
              </w:rPr>
              <w:tab/>
            </w:r>
            <w:r>
              <w:rPr>
                <w:noProof/>
                <w:webHidden/>
              </w:rPr>
              <w:fldChar w:fldCharType="begin"/>
            </w:r>
            <w:r>
              <w:rPr>
                <w:noProof/>
                <w:webHidden/>
              </w:rPr>
              <w:instrText xml:space="preserve"> PAGEREF _Toc233268372 \h </w:instrText>
            </w:r>
            <w:r>
              <w:rPr>
                <w:noProof/>
                <w:webHidden/>
              </w:rPr>
            </w:r>
            <w:r>
              <w:rPr>
                <w:noProof/>
                <w:webHidden/>
              </w:rPr>
              <w:fldChar w:fldCharType="separate"/>
            </w:r>
            <w:r w:rsidR="00DF1461">
              <w:rPr>
                <w:noProof/>
                <w:webHidden/>
              </w:rPr>
              <w:t>57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8" w:name="_Toc64016200"/>
      <w:bookmarkStart w:id="109" w:name="_Toc106095860"/>
      <w:bookmarkStart w:id="110" w:name="_Toc106096300"/>
      <w:bookmarkStart w:id="111" w:name="_Toc106096404"/>
      <w:bookmarkStart w:id="112" w:name="_Toc233268350"/>
      <w:bookmarkStart w:id="113" w:name="_Hlk67825483"/>
      <w:r w:rsidRPr="000C23F8">
        <w:t>§ 1. Podstawa zawarcia Umowy</w:t>
      </w:r>
      <w:bookmarkEnd w:id="108"/>
      <w:bookmarkEnd w:id="109"/>
      <w:bookmarkEnd w:id="110"/>
      <w:bookmarkEnd w:id="111"/>
      <w:bookmarkEnd w:id="112"/>
    </w:p>
    <w:p w14:paraId="16A3B8FC" w14:textId="65D8E3DA" w:rsidR="000C23F8" w:rsidRDefault="000C23F8" w:rsidP="007B38FB">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p>
    <w:p w14:paraId="71B53A15" w14:textId="79DD3AAC" w:rsidR="000C23F8" w:rsidRPr="000C0BCE" w:rsidRDefault="000C23F8" w:rsidP="007B38FB">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4" w:name="_Toc64016201"/>
      <w:bookmarkStart w:id="115" w:name="_Toc106095861"/>
      <w:bookmarkStart w:id="116" w:name="_Toc106096301"/>
      <w:bookmarkStart w:id="117" w:name="_Toc106096405"/>
      <w:bookmarkStart w:id="118" w:name="_Toc233268351"/>
      <w:bookmarkStart w:id="119" w:name="_Hlk106017812"/>
      <w:bookmarkEnd w:id="113"/>
      <w:r w:rsidRPr="00E66F78">
        <w:t>§</w:t>
      </w:r>
      <w:r>
        <w:t xml:space="preserve"> </w:t>
      </w:r>
      <w:r w:rsidRPr="00E66F78">
        <w:t>2. Przedmiot Umowy</w:t>
      </w:r>
      <w:bookmarkEnd w:id="114"/>
      <w:bookmarkEnd w:id="115"/>
      <w:bookmarkEnd w:id="116"/>
      <w:bookmarkEnd w:id="117"/>
      <w:bookmarkEnd w:id="118"/>
    </w:p>
    <w:p w14:paraId="3809B8E3" w14:textId="4CAA0A6C" w:rsidR="000C23F8" w:rsidRPr="00F8529D" w:rsidRDefault="000C23F8" w:rsidP="007B38FB">
      <w:pPr>
        <w:numPr>
          <w:ilvl w:val="0"/>
          <w:numId w:val="58"/>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2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7B38FB">
      <w:pPr>
        <w:numPr>
          <w:ilvl w:val="0"/>
          <w:numId w:val="58"/>
        </w:numPr>
        <w:spacing w:line="259" w:lineRule="auto"/>
        <w:ind w:hanging="357"/>
        <w:jc w:val="both"/>
        <w:rPr>
          <w:sz w:val="22"/>
          <w:szCs w:val="22"/>
        </w:rPr>
      </w:pPr>
      <w:bookmarkStart w:id="121" w:name="_Hlk67825626"/>
      <w:bookmarkEnd w:id="12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7B38FB">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F2747EE" w:rsidR="000C23F8" w:rsidRPr="00B93145" w:rsidRDefault="000C23F8" w:rsidP="007B38FB">
      <w:pPr>
        <w:numPr>
          <w:ilvl w:val="0"/>
          <w:numId w:val="5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9A30719" w14:textId="00FF5659" w:rsidR="00B93145" w:rsidRPr="005C2563" w:rsidRDefault="00B93145" w:rsidP="007B38FB">
      <w:pPr>
        <w:numPr>
          <w:ilvl w:val="0"/>
          <w:numId w:val="58"/>
        </w:numPr>
        <w:spacing w:line="259" w:lineRule="auto"/>
        <w:ind w:left="357"/>
        <w:jc w:val="both"/>
        <w:rPr>
          <w:sz w:val="22"/>
          <w:szCs w:val="22"/>
        </w:rPr>
      </w:pPr>
      <w:r w:rsidRPr="007B38FB">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w:t>
      </w:r>
      <w:r w:rsidRPr="005C2563">
        <w:rPr>
          <w:sz w:val="22"/>
          <w:szCs w:val="22"/>
        </w:rPr>
        <w:t xml:space="preserve"> </w:t>
      </w:r>
      <w:r w:rsidRPr="007B38FB">
        <w:rPr>
          <w:sz w:val="22"/>
          <w:szCs w:val="22"/>
        </w:rPr>
        <w:t>Powyższe postanowienia stosuje się odpowiednio do Podwykonawców, którym zostanie udostępniony dostęp do sieci lub systemów IT/OT Zamawiającego</w:t>
      </w:r>
      <w:r w:rsidR="005C2563" w:rsidRPr="007B38FB">
        <w:rPr>
          <w:sz w:val="22"/>
          <w:szCs w:val="22"/>
        </w:rPr>
        <w:t>.</w:t>
      </w:r>
      <w:r w:rsidRPr="007B38FB">
        <w:rPr>
          <w:i/>
          <w:iCs/>
          <w:color w:val="EE0000"/>
          <w:sz w:val="22"/>
          <w:szCs w:val="22"/>
        </w:rPr>
        <w:t xml:space="preserve"> </w:t>
      </w:r>
    </w:p>
    <w:p w14:paraId="006D1AB9" w14:textId="6E71940C" w:rsidR="000C23F8" w:rsidRPr="006D66FB" w:rsidRDefault="000C23F8" w:rsidP="007B38FB">
      <w:pPr>
        <w:pStyle w:val="Akapitzlist"/>
        <w:numPr>
          <w:ilvl w:val="0"/>
          <w:numId w:val="58"/>
        </w:numPr>
        <w:autoSpaceDE w:val="0"/>
        <w:autoSpaceDN w:val="0"/>
        <w:adjustRightInd w:val="0"/>
        <w:jc w:val="both"/>
        <w:rPr>
          <w:i/>
          <w:iCs/>
          <w:sz w:val="22"/>
          <w:szCs w:val="22"/>
        </w:rPr>
      </w:pPr>
      <w:r w:rsidRPr="00B93145">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t>
      </w:r>
      <w:r w:rsidRPr="005B22FF">
        <w:rPr>
          <w:sz w:val="22"/>
          <w:szCs w:val="22"/>
        </w:rPr>
        <w:t>wliczając w to koszty zapłacone przez Zamawiającego na rzecz osób trzecich, których prawa zostały naruszone.</w:t>
      </w:r>
    </w:p>
    <w:p w14:paraId="74A6D7A3" w14:textId="16497BBC" w:rsidR="000C23F8" w:rsidRPr="005B22FF" w:rsidRDefault="000C23F8" w:rsidP="007B38FB">
      <w:pPr>
        <w:numPr>
          <w:ilvl w:val="0"/>
          <w:numId w:val="58"/>
        </w:numPr>
        <w:spacing w:line="259" w:lineRule="auto"/>
        <w:ind w:left="357"/>
        <w:jc w:val="both"/>
        <w:rPr>
          <w:sz w:val="22"/>
          <w:szCs w:val="22"/>
        </w:rPr>
      </w:pPr>
      <w:r w:rsidRPr="005B22FF">
        <w:rPr>
          <w:sz w:val="22"/>
          <w:szCs w:val="22"/>
        </w:rPr>
        <w:t xml:space="preserve">Realizacja Umowy </w:t>
      </w:r>
      <w:r w:rsidRPr="006D66FB">
        <w:rPr>
          <w:i/>
          <w:iCs/>
          <w:sz w:val="22"/>
          <w:szCs w:val="22"/>
        </w:rPr>
        <w:t>nie wymaga</w:t>
      </w:r>
      <w:r w:rsidRPr="006D66FB">
        <w:rPr>
          <w:sz w:val="22"/>
          <w:szCs w:val="22"/>
        </w:rPr>
        <w:t xml:space="preserve"> </w:t>
      </w:r>
      <w:r w:rsidRPr="005B22FF">
        <w:rPr>
          <w:sz w:val="22"/>
          <w:szCs w:val="22"/>
        </w:rPr>
        <w:t>świadczenia usług</w:t>
      </w:r>
      <w:r w:rsidRPr="006D66FB">
        <w:rPr>
          <w:sz w:val="22"/>
          <w:szCs w:val="22"/>
        </w:rPr>
        <w:t xml:space="preserve"> </w:t>
      </w:r>
      <w:r w:rsidRPr="005B22FF">
        <w:rPr>
          <w:sz w:val="22"/>
          <w:szCs w:val="22"/>
        </w:rPr>
        <w:t xml:space="preserve">przez Zamawiającego na rzecz Wykonawcy na podstawie odrębnej umowy </w:t>
      </w:r>
      <w:bookmarkStart w:id="122" w:name="_Hlk146741712"/>
      <w:r w:rsidRPr="005B22FF">
        <w:rPr>
          <w:sz w:val="22"/>
          <w:szCs w:val="22"/>
        </w:rPr>
        <w:t>(</w:t>
      </w:r>
      <w:r w:rsidR="006C04A7" w:rsidRPr="005B22FF">
        <w:rPr>
          <w:sz w:val="22"/>
          <w:szCs w:val="22"/>
        </w:rPr>
        <w:t xml:space="preserve">dalej jako </w:t>
      </w:r>
      <w:r w:rsidRPr="005B22FF">
        <w:rPr>
          <w:b/>
          <w:bCs/>
          <w:sz w:val="22"/>
          <w:szCs w:val="22"/>
        </w:rPr>
        <w:t>Umowa Przychodowa</w:t>
      </w:r>
      <w:r w:rsidRPr="005B22FF">
        <w:rPr>
          <w:sz w:val="22"/>
          <w:szCs w:val="22"/>
        </w:rPr>
        <w:t xml:space="preserve">). </w:t>
      </w:r>
      <w:bookmarkEnd w:id="122"/>
    </w:p>
    <w:p w14:paraId="3FAB7D67" w14:textId="1C1C9A04" w:rsidR="000C23F8" w:rsidRPr="005B22FF" w:rsidRDefault="000C23F8" w:rsidP="007B38FB">
      <w:pPr>
        <w:pStyle w:val="Akapitzlist"/>
        <w:numPr>
          <w:ilvl w:val="0"/>
          <w:numId w:val="58"/>
        </w:numPr>
        <w:spacing w:line="259" w:lineRule="auto"/>
        <w:jc w:val="both"/>
        <w:rPr>
          <w:sz w:val="22"/>
          <w:szCs w:val="22"/>
        </w:rPr>
      </w:pPr>
      <w:r w:rsidRPr="005B22FF">
        <w:rPr>
          <w:sz w:val="22"/>
          <w:szCs w:val="22"/>
        </w:rPr>
        <w:t>Warunki zawarcia Umowy Przychodowej zawiera Szczegółowy Opis Przedmiotu Zamówienia</w:t>
      </w:r>
      <w:r w:rsidR="005C2563" w:rsidRPr="005B22FF">
        <w:rPr>
          <w:sz w:val="22"/>
          <w:szCs w:val="22"/>
        </w:rPr>
        <w:t xml:space="preserve"> – nie dotyczy.</w:t>
      </w:r>
    </w:p>
    <w:p w14:paraId="055A860C" w14:textId="77777777" w:rsidR="000C23F8" w:rsidRPr="005B22FF" w:rsidRDefault="000C23F8" w:rsidP="000C23F8">
      <w:pPr>
        <w:pStyle w:val="Nagwek2"/>
      </w:pPr>
      <w:bookmarkStart w:id="123" w:name="_Toc64016202"/>
      <w:bookmarkStart w:id="124" w:name="_Toc106095862"/>
      <w:bookmarkStart w:id="125" w:name="_Toc106096302"/>
      <w:bookmarkStart w:id="126" w:name="_Toc106096406"/>
      <w:bookmarkStart w:id="127" w:name="_Toc233268352"/>
      <w:bookmarkEnd w:id="119"/>
      <w:r w:rsidRPr="005B22FF">
        <w:t>§ 3. Cena i sposób rozliczeń</w:t>
      </w:r>
      <w:bookmarkEnd w:id="123"/>
      <w:bookmarkEnd w:id="124"/>
      <w:bookmarkEnd w:id="125"/>
      <w:bookmarkEnd w:id="126"/>
      <w:bookmarkEnd w:id="127"/>
    </w:p>
    <w:p w14:paraId="7A373CDC" w14:textId="27F97E97" w:rsidR="004A401D" w:rsidRPr="005B22FF" w:rsidRDefault="004A401D" w:rsidP="004A401D">
      <w:pPr>
        <w:numPr>
          <w:ilvl w:val="0"/>
          <w:numId w:val="38"/>
        </w:numPr>
        <w:spacing w:line="259" w:lineRule="auto"/>
        <w:ind w:hanging="357"/>
        <w:jc w:val="both"/>
        <w:rPr>
          <w:sz w:val="22"/>
          <w:szCs w:val="22"/>
        </w:rPr>
      </w:pPr>
      <w:r w:rsidRPr="005B22FF">
        <w:rPr>
          <w:sz w:val="22"/>
          <w:szCs w:val="22"/>
        </w:rPr>
        <w:t xml:space="preserve">Wartość Umowy </w:t>
      </w:r>
      <w:r w:rsidRPr="006D66FB">
        <w:rPr>
          <w:sz w:val="22"/>
          <w:szCs w:val="22"/>
        </w:rPr>
        <w:t xml:space="preserve">nie przekroczy </w:t>
      </w:r>
      <w:r w:rsidRPr="005B22FF">
        <w:rPr>
          <w:sz w:val="22"/>
          <w:szCs w:val="22"/>
        </w:rPr>
        <w:t>:  ……………… zł netto.</w:t>
      </w:r>
    </w:p>
    <w:p w14:paraId="50544120" w14:textId="77777777" w:rsidR="004A401D" w:rsidRPr="005B22FF" w:rsidRDefault="004A401D" w:rsidP="004A401D">
      <w:pPr>
        <w:numPr>
          <w:ilvl w:val="0"/>
          <w:numId w:val="38"/>
        </w:numPr>
        <w:spacing w:line="259" w:lineRule="auto"/>
        <w:ind w:hanging="357"/>
        <w:jc w:val="both"/>
        <w:rPr>
          <w:sz w:val="22"/>
          <w:szCs w:val="22"/>
        </w:rPr>
      </w:pPr>
      <w:r w:rsidRPr="005B22FF">
        <w:rPr>
          <w:sz w:val="22"/>
          <w:szCs w:val="22"/>
        </w:rPr>
        <w:t xml:space="preserve">Wartość Umowy, o której mowa w ust. 1, została ustalona w oparciu o cenę netto podaną </w:t>
      </w:r>
      <w:r w:rsidRPr="005B22FF">
        <w:rPr>
          <w:sz w:val="22"/>
          <w:szCs w:val="22"/>
        </w:rPr>
        <w:br/>
        <w:t xml:space="preserve">w Ofercie Wykonawcy albo w oparciu o ceny jednostkowe netto podane w Ofercie Wykonawcy oraz szacunkową liczbę jednostek podaną w Specyfikacji Warunków Zamówienia. </w:t>
      </w:r>
    </w:p>
    <w:p w14:paraId="210E0BAF" w14:textId="393AC9ED" w:rsidR="004A401D" w:rsidRPr="005B22FF" w:rsidRDefault="004A401D" w:rsidP="006D66FB">
      <w:pPr>
        <w:numPr>
          <w:ilvl w:val="0"/>
          <w:numId w:val="38"/>
        </w:numPr>
        <w:spacing w:line="259" w:lineRule="auto"/>
        <w:ind w:hanging="357"/>
        <w:jc w:val="both"/>
        <w:rPr>
          <w:b/>
          <w:bCs/>
          <w:sz w:val="22"/>
          <w:szCs w:val="22"/>
        </w:rPr>
      </w:pPr>
      <w:bookmarkStart w:id="128" w:name="_Hlk148610831"/>
      <w:r w:rsidRPr="005B22FF">
        <w:rPr>
          <w:sz w:val="22"/>
          <w:szCs w:val="22"/>
        </w:rPr>
        <w:t>Cena jednostkowa netto,</w:t>
      </w:r>
      <w:r w:rsidRPr="005B22FF">
        <w:rPr>
          <w:b/>
          <w:bCs/>
          <w:sz w:val="22"/>
          <w:szCs w:val="22"/>
        </w:rPr>
        <w:t xml:space="preserve"> </w:t>
      </w:r>
      <w:r w:rsidRPr="005B22FF">
        <w:rPr>
          <w:sz w:val="22"/>
          <w:szCs w:val="22"/>
        </w:rPr>
        <w:t xml:space="preserve">w oparciu o którą będą rozliczane wykonane </w:t>
      </w:r>
      <w:r w:rsidRPr="006D66FB">
        <w:rPr>
          <w:sz w:val="22"/>
          <w:szCs w:val="22"/>
        </w:rPr>
        <w:t xml:space="preserve">usługi </w:t>
      </w:r>
      <w:r w:rsidRPr="005B22FF">
        <w:rPr>
          <w:sz w:val="22"/>
          <w:szCs w:val="22"/>
        </w:rPr>
        <w:t>wynosi ……</w:t>
      </w:r>
      <w:r w:rsidR="005B22FF" w:rsidRPr="005B22FF">
        <w:rPr>
          <w:sz w:val="22"/>
          <w:szCs w:val="22"/>
        </w:rPr>
        <w:t xml:space="preserve"> zł netto.</w:t>
      </w:r>
    </w:p>
    <w:bookmarkEnd w:id="128"/>
    <w:p w14:paraId="52276CEA" w14:textId="77777777" w:rsidR="004A401D" w:rsidRPr="005B22FF" w:rsidRDefault="004A401D" w:rsidP="004A401D">
      <w:pPr>
        <w:numPr>
          <w:ilvl w:val="0"/>
          <w:numId w:val="38"/>
        </w:numPr>
        <w:spacing w:line="259" w:lineRule="auto"/>
        <w:ind w:left="357" w:hanging="357"/>
        <w:jc w:val="both"/>
        <w:rPr>
          <w:sz w:val="22"/>
          <w:szCs w:val="22"/>
        </w:rPr>
      </w:pPr>
      <w:r w:rsidRPr="005B22FF">
        <w:rPr>
          <w:sz w:val="22"/>
          <w:szCs w:val="22"/>
        </w:rPr>
        <w:t>Do ceny netto albo cen jednostkowych netto zostanie doliczony podatek od towarów i usług w wysokości obowiązującej w okresie realizacji zamówienia.</w:t>
      </w:r>
    </w:p>
    <w:p w14:paraId="4D8A2FB0" w14:textId="77777777" w:rsidR="004A401D" w:rsidRPr="00F8529D" w:rsidRDefault="004A401D" w:rsidP="004A401D">
      <w:pPr>
        <w:pStyle w:val="bullet"/>
        <w:numPr>
          <w:ilvl w:val="0"/>
          <w:numId w:val="38"/>
        </w:numPr>
        <w:spacing w:before="0" w:after="0"/>
        <w:jc w:val="both"/>
        <w:rPr>
          <w:i/>
          <w:sz w:val="22"/>
          <w:szCs w:val="22"/>
        </w:rPr>
      </w:pPr>
      <w:r w:rsidRPr="005B22FF">
        <w:rPr>
          <w:sz w:val="22"/>
        </w:rPr>
        <w:t xml:space="preserve">Cena netto oraz ceny jednostkowe netto są stałe, a wartość Umowy nie będzie </w:t>
      </w:r>
      <w:r w:rsidRPr="00F8529D">
        <w:rPr>
          <w:sz w:val="22"/>
        </w:rPr>
        <w:t xml:space="preserve">indeksowana, </w:t>
      </w:r>
      <w:r w:rsidRPr="00F8529D">
        <w:rPr>
          <w:sz w:val="22"/>
          <w:szCs w:val="20"/>
        </w:rPr>
        <w:t>chyba, że postanowienia niniejszej Umowy wprost stanowią inaczej.</w:t>
      </w:r>
    </w:p>
    <w:p w14:paraId="4954553E" w14:textId="77777777" w:rsidR="004A401D" w:rsidRPr="00F8529D" w:rsidRDefault="004A401D" w:rsidP="004A401D">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4357115A" w14:textId="77777777" w:rsidR="004A401D" w:rsidRPr="00F8529D" w:rsidRDefault="004A401D" w:rsidP="004A401D">
      <w:pPr>
        <w:pStyle w:val="Tekstpodstawowy"/>
        <w:numPr>
          <w:ilvl w:val="0"/>
          <w:numId w:val="38"/>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7E417DC3" w14:textId="77777777" w:rsidR="004A401D" w:rsidRDefault="004A401D" w:rsidP="004A401D">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1829A67" w14:textId="0E71F93C" w:rsidR="004A401D" w:rsidRPr="00F8529D" w:rsidRDefault="004A401D" w:rsidP="004A401D">
      <w:pPr>
        <w:numPr>
          <w:ilvl w:val="0"/>
          <w:numId w:val="38"/>
        </w:numPr>
        <w:spacing w:line="259" w:lineRule="auto"/>
        <w:jc w:val="both"/>
        <w:rPr>
          <w:strike/>
          <w:sz w:val="22"/>
          <w:szCs w:val="22"/>
        </w:rPr>
      </w:pPr>
      <w:r w:rsidRPr="00AD47F9">
        <w:rPr>
          <w:sz w:val="22"/>
          <w:szCs w:val="22"/>
        </w:rPr>
        <w:lastRenderedPageBreak/>
        <w:t xml:space="preserve">Wykonawcy przysługuje wynagrodzenie za faktycznie </w:t>
      </w:r>
      <w:r w:rsidRPr="005B22FF">
        <w:rPr>
          <w:sz w:val="22"/>
          <w:szCs w:val="22"/>
        </w:rPr>
        <w:t xml:space="preserve">świadczone </w:t>
      </w:r>
      <w:r w:rsidRPr="006D66FB">
        <w:rPr>
          <w:i/>
          <w:iCs/>
          <w:sz w:val="22"/>
          <w:szCs w:val="22"/>
        </w:rPr>
        <w:t>usługi</w:t>
      </w:r>
      <w:r w:rsidRPr="005B22FF">
        <w:rPr>
          <w:sz w:val="22"/>
          <w:szCs w:val="22"/>
        </w:rPr>
        <w:t xml:space="preserve">, które rozliczane będą </w:t>
      </w:r>
      <w:r w:rsidR="0021160A">
        <w:rPr>
          <w:sz w:val="22"/>
          <w:szCs w:val="22"/>
        </w:rPr>
        <w:br/>
      </w:r>
      <w:r w:rsidR="0021160A" w:rsidRPr="006D66FB">
        <w:rPr>
          <w:i/>
          <w:iCs/>
          <w:sz w:val="22"/>
          <w:szCs w:val="22"/>
        </w:rPr>
        <w:t>z dołu</w:t>
      </w:r>
      <w:r w:rsidR="0021160A">
        <w:rPr>
          <w:sz w:val="22"/>
          <w:szCs w:val="22"/>
        </w:rPr>
        <w:t xml:space="preserve"> </w:t>
      </w:r>
      <w:r w:rsidRPr="005B22FF">
        <w:rPr>
          <w:sz w:val="22"/>
          <w:szCs w:val="22"/>
        </w:rPr>
        <w:t>w następujący sposób:</w:t>
      </w:r>
    </w:p>
    <w:p w14:paraId="3DA59CA6" w14:textId="6B77C65D" w:rsidR="004A401D" w:rsidRPr="002A734C" w:rsidRDefault="004A401D" w:rsidP="004A401D">
      <w:pPr>
        <w:pStyle w:val="Akapitzlist"/>
        <w:numPr>
          <w:ilvl w:val="3"/>
          <w:numId w:val="59"/>
        </w:numPr>
        <w:spacing w:line="259" w:lineRule="auto"/>
        <w:ind w:left="567" w:hanging="283"/>
        <w:jc w:val="both"/>
        <w:rPr>
          <w:sz w:val="22"/>
          <w:szCs w:val="22"/>
        </w:rPr>
      </w:pPr>
      <w:r w:rsidRPr="002A734C">
        <w:rPr>
          <w:sz w:val="22"/>
          <w:szCs w:val="22"/>
        </w:rPr>
        <w:t>w okresach</w:t>
      </w:r>
      <w:r>
        <w:rPr>
          <w:sz w:val="22"/>
          <w:szCs w:val="22"/>
        </w:rPr>
        <w:t>:</w:t>
      </w:r>
    </w:p>
    <w:p w14:paraId="157752AA" w14:textId="5D98E5EE" w:rsidR="004A401D" w:rsidRDefault="004A401D" w:rsidP="004A401D">
      <w:pPr>
        <w:pStyle w:val="Akapitzlist"/>
        <w:numPr>
          <w:ilvl w:val="2"/>
          <w:numId w:val="38"/>
        </w:numPr>
        <w:spacing w:line="259" w:lineRule="auto"/>
        <w:ind w:left="851" w:hanging="284"/>
        <w:jc w:val="both"/>
        <w:rPr>
          <w:sz w:val="22"/>
          <w:szCs w:val="22"/>
          <w:lang w:val="cs-CZ"/>
        </w:rPr>
      </w:pPr>
      <w:r>
        <w:rPr>
          <w:sz w:val="22"/>
          <w:szCs w:val="22"/>
        </w:rPr>
        <w:t xml:space="preserve">pierwsze wynagrodzenie - </w:t>
      </w:r>
      <w:r w:rsidRPr="00674B42">
        <w:rPr>
          <w:sz w:val="22"/>
          <w:szCs w:val="22"/>
        </w:rPr>
        <w:t>po podpisaniu protokołu odbioru</w:t>
      </w:r>
      <w:r>
        <w:rPr>
          <w:sz w:val="22"/>
          <w:szCs w:val="22"/>
        </w:rPr>
        <w:t xml:space="preserve"> </w:t>
      </w:r>
      <w:r w:rsidR="00353B0D" w:rsidRPr="00353B0D">
        <w:rPr>
          <w:sz w:val="22"/>
          <w:szCs w:val="22"/>
        </w:rPr>
        <w:t>dostaw</w:t>
      </w:r>
      <w:r w:rsidR="00353B0D">
        <w:rPr>
          <w:sz w:val="22"/>
          <w:szCs w:val="22"/>
        </w:rPr>
        <w:t>y</w:t>
      </w:r>
      <w:r w:rsidR="00353B0D" w:rsidRPr="00353B0D">
        <w:rPr>
          <w:sz w:val="22"/>
          <w:szCs w:val="22"/>
        </w:rPr>
        <w:t xml:space="preserve"> subskrypcji, aktualizacj</w:t>
      </w:r>
      <w:r w:rsidR="00353B0D">
        <w:rPr>
          <w:sz w:val="22"/>
          <w:szCs w:val="22"/>
        </w:rPr>
        <w:t>i</w:t>
      </w:r>
      <w:r w:rsidR="00353B0D" w:rsidRPr="00353B0D">
        <w:rPr>
          <w:sz w:val="22"/>
          <w:szCs w:val="22"/>
        </w:rPr>
        <w:t xml:space="preserve"> licencje oraz uruchomieni</w:t>
      </w:r>
      <w:r w:rsidR="00353B0D">
        <w:rPr>
          <w:sz w:val="22"/>
          <w:szCs w:val="22"/>
        </w:rPr>
        <w:t>a</w:t>
      </w:r>
      <w:r w:rsidR="00353B0D" w:rsidRPr="00353B0D">
        <w:rPr>
          <w:sz w:val="22"/>
          <w:szCs w:val="22"/>
        </w:rPr>
        <w:t xml:space="preserve"> wsparcia serwisowego </w:t>
      </w:r>
      <w:r>
        <w:rPr>
          <w:sz w:val="22"/>
          <w:szCs w:val="22"/>
          <w:lang w:val="cs-CZ"/>
        </w:rPr>
        <w:t>n</w:t>
      </w:r>
      <w:r w:rsidRPr="00D03B1C">
        <w:rPr>
          <w:sz w:val="22"/>
          <w:szCs w:val="22"/>
          <w:lang w:val="cs-CZ"/>
        </w:rPr>
        <w:t>a</w:t>
      </w:r>
      <w:r w:rsidRPr="00A33BF6">
        <w:rPr>
          <w:sz w:val="22"/>
          <w:szCs w:val="22"/>
          <w:lang w:val="cs-CZ"/>
        </w:rPr>
        <w:t xml:space="preserve"> podstawie </w:t>
      </w:r>
      <w:r w:rsidRPr="004A401D">
        <w:rPr>
          <w:sz w:val="22"/>
          <w:szCs w:val="22"/>
          <w:lang w:val="cs-CZ"/>
        </w:rPr>
        <w:t>ceny jednostkowej netto, wskazanej w ust. 3 powyżej;</w:t>
      </w:r>
    </w:p>
    <w:p w14:paraId="1DAB0CBE" w14:textId="0B2477A0" w:rsidR="004A401D" w:rsidRPr="006D66FB" w:rsidRDefault="004A401D" w:rsidP="006D66FB">
      <w:pPr>
        <w:pStyle w:val="Akapitzlist"/>
        <w:numPr>
          <w:ilvl w:val="2"/>
          <w:numId w:val="38"/>
        </w:numPr>
        <w:spacing w:line="259" w:lineRule="auto"/>
        <w:ind w:left="851" w:hanging="284"/>
        <w:jc w:val="both"/>
        <w:rPr>
          <w:sz w:val="22"/>
          <w:szCs w:val="22"/>
          <w:lang w:val="cs-CZ"/>
        </w:rPr>
      </w:pPr>
      <w:r w:rsidRPr="006D66FB">
        <w:rPr>
          <w:sz w:val="22"/>
          <w:szCs w:val="22"/>
          <w:lang w:val="cs-CZ"/>
        </w:rPr>
        <w:t xml:space="preserve">drugie i trzecie wynagrodzenie - odpowiednio w pierwszą i drugą rocznicę </w:t>
      </w:r>
      <w:r w:rsidR="00353B0D" w:rsidRPr="00353B0D">
        <w:rPr>
          <w:sz w:val="22"/>
          <w:szCs w:val="22"/>
          <w:lang w:val="cs-CZ"/>
        </w:rPr>
        <w:t>po podpisaniu protokołu odbioru dostawy subskrypcji, aktualizacji licencje oraz uruchomienia wsparcia serwisowego na podstawie ceny jednostkowej netto, wskazanej w ust. 3 powyżej</w:t>
      </w:r>
      <w:r w:rsidR="00353B0D">
        <w:rPr>
          <w:sz w:val="22"/>
          <w:szCs w:val="22"/>
          <w:lang w:val="cs-CZ"/>
        </w:rPr>
        <w:t>.</w:t>
      </w:r>
    </w:p>
    <w:p w14:paraId="53CA85C6" w14:textId="0A10FFCC" w:rsidR="00353B0D" w:rsidRPr="006D66FB" w:rsidRDefault="00353B0D" w:rsidP="004A401D">
      <w:pPr>
        <w:numPr>
          <w:ilvl w:val="0"/>
          <w:numId w:val="38"/>
        </w:numPr>
        <w:spacing w:line="259" w:lineRule="auto"/>
        <w:ind w:left="357"/>
        <w:jc w:val="both"/>
        <w:rPr>
          <w:color w:val="FF0000"/>
          <w:sz w:val="22"/>
          <w:szCs w:val="22"/>
        </w:rPr>
      </w:pPr>
      <w:r w:rsidRPr="005E5D23">
        <w:rPr>
          <w:sz w:val="22"/>
          <w:szCs w:val="22"/>
        </w:rPr>
        <w:t>Wszelkie rozliczenia będą dokonywane w złotych polskich</w:t>
      </w:r>
    </w:p>
    <w:p w14:paraId="504297F6" w14:textId="292A389C" w:rsidR="004A401D" w:rsidRPr="00B457B8" w:rsidRDefault="004A401D" w:rsidP="004A401D">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787064" w:rsidRDefault="000C23F8" w:rsidP="000C23F8">
      <w:pPr>
        <w:pStyle w:val="Nagwek2"/>
      </w:pPr>
      <w:bookmarkStart w:id="130" w:name="_Toc106095863"/>
      <w:bookmarkStart w:id="131" w:name="_Toc106096303"/>
      <w:bookmarkStart w:id="132" w:name="_Toc106096407"/>
      <w:bookmarkStart w:id="133" w:name="_Toc233268353"/>
      <w:r w:rsidRPr="00787064">
        <w:t>§ 4. Fakturowanie i płatności</w:t>
      </w:r>
      <w:bookmarkEnd w:id="130"/>
      <w:bookmarkEnd w:id="131"/>
      <w:bookmarkEnd w:id="132"/>
      <w:bookmarkEnd w:id="133"/>
    </w:p>
    <w:p w14:paraId="224F6882" w14:textId="472707C6" w:rsidR="00787064" w:rsidRPr="005C2563" w:rsidRDefault="00787064" w:rsidP="007B38FB">
      <w:pPr>
        <w:numPr>
          <w:ilvl w:val="0"/>
          <w:numId w:val="52"/>
        </w:numPr>
        <w:jc w:val="both"/>
        <w:rPr>
          <w:sz w:val="24"/>
          <w:szCs w:val="24"/>
        </w:rPr>
      </w:pPr>
      <w:bookmarkStart w:id="134" w:name="_Hlk83031827"/>
      <w:bookmarkStart w:id="135" w:name="_Hlk155935130"/>
      <w:r w:rsidRPr="007B38FB">
        <w:rPr>
          <w:iCs/>
          <w:sz w:val="22"/>
          <w:szCs w:val="22"/>
        </w:rPr>
        <w:t xml:space="preserve">Rozliczenie przedmiotu Umowy nastąpi na podstawie wystawionej faktury zgodnie </w:t>
      </w:r>
      <w:r w:rsidR="005C2563">
        <w:rPr>
          <w:iCs/>
          <w:sz w:val="22"/>
          <w:szCs w:val="22"/>
        </w:rPr>
        <w:br/>
      </w:r>
      <w:r w:rsidRPr="007B38FB">
        <w:rPr>
          <w:iCs/>
          <w:sz w:val="22"/>
          <w:szCs w:val="22"/>
        </w:rPr>
        <w:t>z obowiązującymi przepisami prawa. </w:t>
      </w:r>
      <w:r w:rsidR="005C2563" w:rsidRPr="005C2563">
        <w:rPr>
          <w:iCs/>
          <w:sz w:val="22"/>
          <w:szCs w:val="22"/>
        </w:rPr>
        <w:t xml:space="preserve">Faktura za świadczone usługi wsparcia </w:t>
      </w:r>
      <w:r w:rsidR="004F137F">
        <w:rPr>
          <w:iCs/>
          <w:sz w:val="22"/>
          <w:szCs w:val="22"/>
        </w:rPr>
        <w:t xml:space="preserve">serwisowego, dostawę subskrypcji i aktualizację licencji </w:t>
      </w:r>
      <w:r w:rsidR="005C2563" w:rsidRPr="005C2563">
        <w:rPr>
          <w:iCs/>
          <w:sz w:val="22"/>
          <w:szCs w:val="22"/>
        </w:rPr>
        <w:t xml:space="preserve">wystawiana jest w tym samym miesiącu, w którym rozpoczyna się usługa </w:t>
      </w:r>
      <w:r w:rsidR="004F137F" w:rsidRPr="004F137F">
        <w:rPr>
          <w:iCs/>
          <w:sz w:val="22"/>
          <w:szCs w:val="22"/>
        </w:rPr>
        <w:t>wsparcia serwisowego, dostaw</w:t>
      </w:r>
      <w:r w:rsidR="004F137F">
        <w:rPr>
          <w:iCs/>
          <w:sz w:val="22"/>
          <w:szCs w:val="22"/>
        </w:rPr>
        <w:t>a</w:t>
      </w:r>
      <w:r w:rsidR="004F137F" w:rsidRPr="004F137F">
        <w:rPr>
          <w:iCs/>
          <w:sz w:val="22"/>
          <w:szCs w:val="22"/>
        </w:rPr>
        <w:t xml:space="preserve"> subskrypcji i aktualizacj</w:t>
      </w:r>
      <w:r w:rsidR="004F137F">
        <w:rPr>
          <w:iCs/>
          <w:sz w:val="22"/>
          <w:szCs w:val="22"/>
        </w:rPr>
        <w:t>a</w:t>
      </w:r>
      <w:r w:rsidR="004F137F" w:rsidRPr="004F137F">
        <w:rPr>
          <w:iCs/>
          <w:sz w:val="22"/>
          <w:szCs w:val="22"/>
        </w:rPr>
        <w:t xml:space="preserve"> licencji </w:t>
      </w:r>
      <w:r w:rsidR="005C2563" w:rsidRPr="005C2563">
        <w:rPr>
          <w:iCs/>
          <w:sz w:val="22"/>
          <w:szCs w:val="22"/>
        </w:rPr>
        <w:t xml:space="preserve">zgodnie z zapisami § 5. Podstawą wystawienia faktury jest Protokół uruchomienia </w:t>
      </w:r>
      <w:r w:rsidR="004F137F" w:rsidRPr="004F137F">
        <w:rPr>
          <w:iCs/>
          <w:sz w:val="22"/>
          <w:szCs w:val="22"/>
        </w:rPr>
        <w:t>wsparcia serwisowego, dostaw</w:t>
      </w:r>
      <w:r w:rsidR="004F137F">
        <w:rPr>
          <w:iCs/>
          <w:sz w:val="22"/>
          <w:szCs w:val="22"/>
        </w:rPr>
        <w:t>y</w:t>
      </w:r>
      <w:r w:rsidR="004F137F" w:rsidRPr="004F137F">
        <w:rPr>
          <w:iCs/>
          <w:sz w:val="22"/>
          <w:szCs w:val="22"/>
        </w:rPr>
        <w:t xml:space="preserve"> subskrypcji i aktualizacj</w:t>
      </w:r>
      <w:r w:rsidR="004F137F">
        <w:rPr>
          <w:iCs/>
          <w:sz w:val="22"/>
          <w:szCs w:val="22"/>
        </w:rPr>
        <w:t>i</w:t>
      </w:r>
      <w:r w:rsidR="004F137F" w:rsidRPr="004F137F">
        <w:rPr>
          <w:iCs/>
          <w:sz w:val="22"/>
          <w:szCs w:val="22"/>
        </w:rPr>
        <w:t xml:space="preserve"> licencji </w:t>
      </w:r>
      <w:r w:rsidR="005C2563" w:rsidRPr="005C2563">
        <w:rPr>
          <w:iCs/>
          <w:sz w:val="22"/>
          <w:szCs w:val="22"/>
        </w:rPr>
        <w:t xml:space="preserve">wystawiony przez Wykonawcę pod dacie </w:t>
      </w:r>
      <w:r w:rsidR="004F137F">
        <w:rPr>
          <w:iCs/>
          <w:sz w:val="22"/>
          <w:szCs w:val="22"/>
        </w:rPr>
        <w:t xml:space="preserve">uruchomienia </w:t>
      </w:r>
      <w:r w:rsidR="004F137F" w:rsidRPr="004F137F">
        <w:rPr>
          <w:iCs/>
          <w:sz w:val="22"/>
          <w:szCs w:val="22"/>
        </w:rPr>
        <w:t>wsparcia serwisowego, dostaw</w:t>
      </w:r>
      <w:r w:rsidR="004F137F">
        <w:rPr>
          <w:iCs/>
          <w:sz w:val="22"/>
          <w:szCs w:val="22"/>
        </w:rPr>
        <w:t>y</w:t>
      </w:r>
      <w:r w:rsidR="004F137F" w:rsidRPr="004F137F">
        <w:rPr>
          <w:iCs/>
          <w:sz w:val="22"/>
          <w:szCs w:val="22"/>
        </w:rPr>
        <w:t xml:space="preserve"> subskrypcji i aktualizacj</w:t>
      </w:r>
      <w:r w:rsidR="004F137F">
        <w:rPr>
          <w:iCs/>
          <w:sz w:val="22"/>
          <w:szCs w:val="22"/>
        </w:rPr>
        <w:t>i</w:t>
      </w:r>
      <w:r w:rsidR="004F137F" w:rsidRPr="004F137F">
        <w:rPr>
          <w:iCs/>
          <w:sz w:val="22"/>
          <w:szCs w:val="22"/>
        </w:rPr>
        <w:t xml:space="preserve"> licencji</w:t>
      </w:r>
      <w:r w:rsidR="004F137F">
        <w:rPr>
          <w:iCs/>
          <w:sz w:val="22"/>
          <w:szCs w:val="22"/>
        </w:rPr>
        <w:t>,</w:t>
      </w:r>
      <w:r w:rsidR="004F137F" w:rsidRPr="004F137F">
        <w:rPr>
          <w:iCs/>
          <w:sz w:val="22"/>
          <w:szCs w:val="22"/>
        </w:rPr>
        <w:t xml:space="preserve"> </w:t>
      </w:r>
      <w:r w:rsidR="005C2563" w:rsidRPr="005C2563">
        <w:rPr>
          <w:iCs/>
          <w:sz w:val="22"/>
          <w:szCs w:val="22"/>
        </w:rPr>
        <w:t xml:space="preserve">podpisany przez osoby odpowiedzialne za nadzór i realizacje umowy z obu stron. </w:t>
      </w:r>
      <w:r w:rsidRPr="007B38FB">
        <w:rPr>
          <w:iCs/>
          <w:sz w:val="22"/>
          <w:szCs w:val="22"/>
        </w:rPr>
        <w:t xml:space="preserve">Do faktury Wykonawca zobowiązany jest wystawić Protokół odbioru podpisany zgodnie z ust. 3. Do faktur ustrukturyzowanych protokół wymagany umową należy przesłać na adres e-mail </w:t>
      </w:r>
      <w:hyperlink r:id="rId15" w:history="1">
        <w:r w:rsidRPr="007B38FB">
          <w:rPr>
            <w:rStyle w:val="Hipercze"/>
            <w:b/>
            <w:bCs/>
            <w:iCs/>
            <w:sz w:val="22"/>
            <w:szCs w:val="22"/>
          </w:rPr>
          <w:t>ksef.zal@pgg.pl</w:t>
        </w:r>
      </w:hyperlink>
      <w:r w:rsidR="005C2563">
        <w:rPr>
          <w:b/>
          <w:bCs/>
          <w:iCs/>
          <w:sz w:val="22"/>
          <w:szCs w:val="22"/>
        </w:rPr>
        <w:t xml:space="preserve">. </w:t>
      </w:r>
      <w:r w:rsidRPr="007B38FB">
        <w:rPr>
          <w:iCs/>
          <w:sz w:val="22"/>
          <w:szCs w:val="22"/>
        </w:rPr>
        <w:t>W</w:t>
      </w:r>
      <w:r w:rsidRPr="007B38FB">
        <w:rPr>
          <w:b/>
          <w:bCs/>
          <w:iCs/>
          <w:sz w:val="22"/>
          <w:szCs w:val="22"/>
        </w:rPr>
        <w:t xml:space="preserve"> </w:t>
      </w:r>
      <w:r w:rsidRPr="007B38FB">
        <w:rPr>
          <w:iCs/>
          <w:sz w:val="22"/>
          <w:szCs w:val="22"/>
        </w:rPr>
        <w:t>temacie wiadomości e-mail należy podać numer KSEF faktury.</w:t>
      </w:r>
      <w:r w:rsidRPr="005C2563">
        <w:rPr>
          <w:i/>
          <w:iCs/>
          <w:sz w:val="22"/>
          <w:szCs w:val="22"/>
        </w:rPr>
        <w:t xml:space="preserve"> </w:t>
      </w:r>
      <w:r w:rsidRPr="007B38FB">
        <w:rPr>
          <w:i/>
          <w:iCs/>
          <w:sz w:val="22"/>
          <w:szCs w:val="22"/>
        </w:rPr>
        <w:t>Rekomendowanym plikiem do przesyłania załączników do faktury jest plik PDF</w:t>
      </w:r>
      <w:r w:rsidRPr="005C2563">
        <w:rPr>
          <w:i/>
          <w:iCs/>
          <w:color w:val="FF0000"/>
          <w:sz w:val="22"/>
          <w:szCs w:val="22"/>
        </w:rPr>
        <w:t>.</w:t>
      </w:r>
    </w:p>
    <w:p w14:paraId="64E42247" w14:textId="77777777" w:rsidR="00B1238D" w:rsidRPr="00787064" w:rsidRDefault="00B1238D" w:rsidP="007B38FB">
      <w:pPr>
        <w:numPr>
          <w:ilvl w:val="0"/>
          <w:numId w:val="52"/>
        </w:numPr>
        <w:jc w:val="both"/>
        <w:rPr>
          <w:sz w:val="24"/>
          <w:szCs w:val="24"/>
        </w:rPr>
      </w:pPr>
      <w:r w:rsidRPr="0078706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787064" w:rsidRDefault="00B1238D" w:rsidP="007B38FB">
      <w:pPr>
        <w:numPr>
          <w:ilvl w:val="0"/>
          <w:numId w:val="52"/>
        </w:numPr>
        <w:jc w:val="both"/>
        <w:rPr>
          <w:sz w:val="24"/>
          <w:szCs w:val="24"/>
        </w:rPr>
      </w:pPr>
      <w:r w:rsidRPr="00787064">
        <w:rPr>
          <w:sz w:val="22"/>
          <w:szCs w:val="22"/>
        </w:rPr>
        <w:t xml:space="preserve">Protokół odbioru podpisują upoważnieni przedstawiciele Stron wskazani w Umowie. </w:t>
      </w:r>
    </w:p>
    <w:bookmarkEnd w:id="134"/>
    <w:p w14:paraId="747C509A" w14:textId="77777777" w:rsidR="00B1238D" w:rsidRPr="00787064" w:rsidRDefault="00B1238D" w:rsidP="007B38FB">
      <w:pPr>
        <w:numPr>
          <w:ilvl w:val="0"/>
          <w:numId w:val="52"/>
        </w:numPr>
        <w:jc w:val="both"/>
        <w:rPr>
          <w:sz w:val="22"/>
          <w:szCs w:val="22"/>
        </w:rPr>
      </w:pPr>
      <w:r w:rsidRPr="00787064">
        <w:rPr>
          <w:sz w:val="22"/>
          <w:szCs w:val="22"/>
        </w:rPr>
        <w:t>Faktury należy wystawiać zgodnie z obowiązującymi przepisami.</w:t>
      </w:r>
    </w:p>
    <w:p w14:paraId="67FFF1CF" w14:textId="77777777" w:rsidR="00787064" w:rsidRPr="007B38FB" w:rsidRDefault="00787064" w:rsidP="007B38FB">
      <w:pPr>
        <w:numPr>
          <w:ilvl w:val="0"/>
          <w:numId w:val="52"/>
        </w:numPr>
        <w:jc w:val="both"/>
        <w:rPr>
          <w:sz w:val="24"/>
          <w:szCs w:val="24"/>
        </w:rPr>
      </w:pPr>
      <w:r w:rsidRPr="007B38FB">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7B38FB" w:rsidRDefault="00787064" w:rsidP="007B38FB">
      <w:pPr>
        <w:pStyle w:val="Akapitzlist"/>
        <w:numPr>
          <w:ilvl w:val="0"/>
          <w:numId w:val="71"/>
        </w:numPr>
        <w:jc w:val="both"/>
      </w:pPr>
      <w:r w:rsidRPr="007B38FB">
        <w:rPr>
          <w:iCs/>
          <w:sz w:val="22"/>
          <w:szCs w:val="22"/>
        </w:rPr>
        <w:t xml:space="preserve">do dnia 27 grudnia zostaną wystawione faktury dotyczące usług o charakterze ciągłym. Fakturę należy wystawić i udostępnić w </w:t>
      </w:r>
      <w:proofErr w:type="spellStart"/>
      <w:r w:rsidRPr="007B38FB">
        <w:rPr>
          <w:iCs/>
          <w:sz w:val="22"/>
          <w:szCs w:val="22"/>
        </w:rPr>
        <w:t>KSeF</w:t>
      </w:r>
      <w:proofErr w:type="spellEnd"/>
      <w:r w:rsidRPr="007B38FB">
        <w:rPr>
          <w:iCs/>
          <w:sz w:val="22"/>
          <w:szCs w:val="22"/>
        </w:rPr>
        <w:t xml:space="preserve"> Zamawiającemu do dnia 28.12 danego roku. Protokół odbioru zostanie wystawiony i dostarczony zgodnie z zasadami opisanymi w §4 pkt 1.</w:t>
      </w:r>
    </w:p>
    <w:p w14:paraId="6E8E2D07" w14:textId="77777777" w:rsidR="00787064" w:rsidRPr="007B38FB" w:rsidRDefault="00787064" w:rsidP="007B38FB">
      <w:pPr>
        <w:pStyle w:val="Akapitzlist"/>
        <w:numPr>
          <w:ilvl w:val="0"/>
          <w:numId w:val="71"/>
        </w:numPr>
        <w:jc w:val="both"/>
      </w:pPr>
      <w:r w:rsidRPr="007B38FB">
        <w:rPr>
          <w:iCs/>
          <w:sz w:val="22"/>
          <w:szCs w:val="22"/>
        </w:rPr>
        <w:t xml:space="preserve">do dnia 27 grudnia zostaną wystawione faktury dotyczące realizacji usług/dostaw za okres od 01.12 danego roku do dnia 26.12. Fakturę należy wystawić i udostępnić w </w:t>
      </w:r>
      <w:proofErr w:type="spellStart"/>
      <w:r w:rsidRPr="007B38FB">
        <w:rPr>
          <w:iCs/>
          <w:sz w:val="22"/>
          <w:szCs w:val="22"/>
        </w:rPr>
        <w:t>KSeF</w:t>
      </w:r>
      <w:proofErr w:type="spellEnd"/>
      <w:r w:rsidRPr="007B38FB">
        <w:rPr>
          <w:iCs/>
          <w:sz w:val="22"/>
          <w:szCs w:val="22"/>
        </w:rPr>
        <w:t xml:space="preserve"> Zamawiającemu do dnia 28.12 danego roku. Protokół odbioru zostanie wystawiony i dostarczony zgodnie z zasadami opisanymi w §4 pkt 1.</w:t>
      </w:r>
    </w:p>
    <w:p w14:paraId="68735F08" w14:textId="0083CE0D" w:rsidR="00787064" w:rsidRPr="007B38FB" w:rsidRDefault="00787064" w:rsidP="007B38FB">
      <w:pPr>
        <w:pStyle w:val="Akapitzlist"/>
        <w:numPr>
          <w:ilvl w:val="0"/>
          <w:numId w:val="71"/>
        </w:numPr>
        <w:jc w:val="both"/>
      </w:pPr>
      <w:r w:rsidRPr="007B38FB">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7B38FB">
        <w:rPr>
          <w:iCs/>
          <w:sz w:val="22"/>
          <w:szCs w:val="22"/>
        </w:rPr>
        <w:t>KSeF</w:t>
      </w:r>
      <w:proofErr w:type="spellEnd"/>
      <w:r w:rsidRPr="007B38FB">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787064" w:rsidRDefault="00B1238D" w:rsidP="007B38FB">
      <w:pPr>
        <w:numPr>
          <w:ilvl w:val="0"/>
          <w:numId w:val="52"/>
        </w:numPr>
        <w:jc w:val="both"/>
        <w:rPr>
          <w:sz w:val="24"/>
          <w:szCs w:val="24"/>
        </w:rPr>
      </w:pPr>
      <w:r w:rsidRPr="00787064">
        <w:rPr>
          <w:sz w:val="22"/>
          <w:szCs w:val="22"/>
        </w:rPr>
        <w:lastRenderedPageBreak/>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349F702F" w:rsidR="00B1238D" w:rsidRPr="00787064" w:rsidRDefault="00B1238D" w:rsidP="007B38FB">
      <w:pPr>
        <w:numPr>
          <w:ilvl w:val="0"/>
          <w:numId w:val="52"/>
        </w:numPr>
        <w:jc w:val="both"/>
        <w:rPr>
          <w:sz w:val="22"/>
          <w:szCs w:val="22"/>
        </w:rPr>
      </w:pPr>
      <w:r w:rsidRPr="00787064">
        <w:rPr>
          <w:sz w:val="22"/>
          <w:szCs w:val="22"/>
        </w:rPr>
        <w:t xml:space="preserve">Z zastrzeżeniem przypadków wynikających z ustawy z dnia 11 marca 2004r. o podatku od towarów i usług (tj. Dz. U. z 2025 r poz.775, ze zm.), zwanej dalej „ustawą o VAT”  </w:t>
      </w:r>
      <w:r w:rsidR="005C2563">
        <w:rPr>
          <w:b/>
          <w:bCs/>
          <w:sz w:val="22"/>
          <w:szCs w:val="22"/>
        </w:rPr>
        <w:t>WYKONAWCA</w:t>
      </w:r>
      <w:r w:rsidR="005C2563" w:rsidRPr="00787064">
        <w:rPr>
          <w:b/>
          <w:bCs/>
          <w:sz w:val="22"/>
          <w:szCs w:val="22"/>
        </w:rPr>
        <w:t xml:space="preserve"> </w:t>
      </w:r>
      <w:r w:rsidRPr="00787064">
        <w:rPr>
          <w:sz w:val="22"/>
          <w:szCs w:val="22"/>
        </w:rPr>
        <w:t xml:space="preserve">wystawia i udostępnia </w:t>
      </w:r>
      <w:r w:rsidRPr="00787064">
        <w:rPr>
          <w:b/>
          <w:bCs/>
          <w:sz w:val="22"/>
          <w:szCs w:val="22"/>
        </w:rPr>
        <w:t>ZAMAWIAJĄCEMU</w:t>
      </w:r>
      <w:r w:rsidRPr="00787064">
        <w:rPr>
          <w:sz w:val="22"/>
          <w:szCs w:val="22"/>
        </w:rPr>
        <w:t xml:space="preserve"> faktury ustrukturyzowane przy użyciu Krajowego Systemu  e-Faktur, zwanego dalej „</w:t>
      </w:r>
      <w:proofErr w:type="spellStart"/>
      <w:r w:rsidRPr="00787064">
        <w:rPr>
          <w:sz w:val="22"/>
          <w:szCs w:val="22"/>
        </w:rPr>
        <w:t>KSeF</w:t>
      </w:r>
      <w:proofErr w:type="spellEnd"/>
      <w:r w:rsidRPr="00787064">
        <w:rPr>
          <w:sz w:val="22"/>
          <w:szCs w:val="22"/>
        </w:rPr>
        <w:t xml:space="preserve">” zgodnie z obowiązującymi przepisami prawa. </w:t>
      </w:r>
    </w:p>
    <w:p w14:paraId="711F8D74" w14:textId="77777777" w:rsidR="00B1238D" w:rsidRPr="00787064" w:rsidRDefault="00B1238D" w:rsidP="007B38FB">
      <w:pPr>
        <w:numPr>
          <w:ilvl w:val="0"/>
          <w:numId w:val="52"/>
        </w:numPr>
        <w:jc w:val="both"/>
        <w:rPr>
          <w:sz w:val="22"/>
          <w:szCs w:val="22"/>
        </w:rPr>
      </w:pPr>
      <w:r w:rsidRPr="00787064">
        <w:rPr>
          <w:sz w:val="22"/>
          <w:szCs w:val="22"/>
        </w:rPr>
        <w:t>Fakturę ustrukturyzowaną należy wystawić:</w:t>
      </w:r>
    </w:p>
    <w:p w14:paraId="6282889C" w14:textId="77777777" w:rsidR="00B1238D" w:rsidRPr="00787064" w:rsidRDefault="00B1238D" w:rsidP="00B1238D">
      <w:pPr>
        <w:jc w:val="both"/>
        <w:rPr>
          <w:sz w:val="22"/>
          <w:szCs w:val="22"/>
        </w:rPr>
      </w:pPr>
      <w:r w:rsidRPr="00787064">
        <w:rPr>
          <w:sz w:val="22"/>
          <w:szCs w:val="22"/>
        </w:rPr>
        <w:t xml:space="preserve">        - dane nabywcy (</w:t>
      </w:r>
      <w:proofErr w:type="spellStart"/>
      <w:r w:rsidRPr="00787064">
        <w:rPr>
          <w:sz w:val="22"/>
          <w:szCs w:val="22"/>
        </w:rPr>
        <w:t>schema</w:t>
      </w:r>
      <w:proofErr w:type="spellEnd"/>
      <w:r w:rsidRPr="00787064">
        <w:rPr>
          <w:sz w:val="22"/>
          <w:szCs w:val="22"/>
        </w:rPr>
        <w:t xml:space="preserve"> Podmiot 2): Polska Grupa Górnicza S.A.,</w:t>
      </w:r>
    </w:p>
    <w:p w14:paraId="44BFB10C" w14:textId="77777777" w:rsidR="00B1238D" w:rsidRPr="00787064" w:rsidRDefault="00B1238D" w:rsidP="00B1238D">
      <w:pPr>
        <w:jc w:val="both"/>
        <w:rPr>
          <w:sz w:val="22"/>
          <w:szCs w:val="22"/>
        </w:rPr>
      </w:pPr>
      <w:r w:rsidRPr="00787064">
        <w:rPr>
          <w:sz w:val="22"/>
          <w:szCs w:val="22"/>
        </w:rPr>
        <w:t xml:space="preserve">                                                                    40-039 Katowice</w:t>
      </w:r>
    </w:p>
    <w:p w14:paraId="08F7F42D" w14:textId="77777777" w:rsidR="00B1238D" w:rsidRPr="00787064" w:rsidRDefault="00B1238D" w:rsidP="00B1238D">
      <w:pPr>
        <w:jc w:val="both"/>
        <w:rPr>
          <w:sz w:val="22"/>
          <w:szCs w:val="22"/>
        </w:rPr>
      </w:pPr>
      <w:r w:rsidRPr="00787064">
        <w:rPr>
          <w:sz w:val="22"/>
          <w:szCs w:val="22"/>
        </w:rPr>
        <w:t xml:space="preserve">                                                                     ul. Powstańców 30</w:t>
      </w:r>
    </w:p>
    <w:p w14:paraId="2B5F1B85" w14:textId="77777777" w:rsidR="00B1238D" w:rsidRPr="00787064" w:rsidRDefault="00B1238D" w:rsidP="00B1238D">
      <w:pPr>
        <w:jc w:val="both"/>
        <w:rPr>
          <w:sz w:val="22"/>
          <w:szCs w:val="22"/>
        </w:rPr>
      </w:pPr>
      <w:r w:rsidRPr="00787064">
        <w:rPr>
          <w:sz w:val="22"/>
          <w:szCs w:val="22"/>
        </w:rPr>
        <w:t xml:space="preserve">         - dane odbiorcy (</w:t>
      </w:r>
      <w:proofErr w:type="spellStart"/>
      <w:r w:rsidRPr="00787064">
        <w:rPr>
          <w:sz w:val="22"/>
          <w:szCs w:val="22"/>
        </w:rPr>
        <w:t>schema</w:t>
      </w:r>
      <w:proofErr w:type="spellEnd"/>
      <w:r w:rsidRPr="00787064">
        <w:rPr>
          <w:sz w:val="22"/>
          <w:szCs w:val="22"/>
        </w:rPr>
        <w:t xml:space="preserve"> Podmiot 3): Oddział …</w:t>
      </w:r>
    </w:p>
    <w:p w14:paraId="7AAF877E" w14:textId="639F89BF" w:rsidR="00B1238D" w:rsidRPr="00787064" w:rsidRDefault="00B1238D" w:rsidP="007B38FB">
      <w:pPr>
        <w:pStyle w:val="Akapitzlist"/>
        <w:numPr>
          <w:ilvl w:val="1"/>
          <w:numId w:val="67"/>
        </w:numPr>
        <w:jc w:val="both"/>
        <w:rPr>
          <w:sz w:val="22"/>
          <w:szCs w:val="22"/>
        </w:rPr>
      </w:pPr>
      <w:r w:rsidRPr="00787064">
        <w:rPr>
          <w:sz w:val="22"/>
          <w:szCs w:val="22"/>
        </w:rPr>
        <w:t xml:space="preserve">W przypadku awarii </w:t>
      </w:r>
      <w:proofErr w:type="spellStart"/>
      <w:r w:rsidRPr="00787064">
        <w:rPr>
          <w:sz w:val="22"/>
          <w:szCs w:val="22"/>
        </w:rPr>
        <w:t>KSeF</w:t>
      </w:r>
      <w:proofErr w:type="spellEnd"/>
      <w:r w:rsidRPr="00787064">
        <w:rPr>
          <w:sz w:val="22"/>
          <w:szCs w:val="22"/>
        </w:rPr>
        <w:t xml:space="preserve"> </w:t>
      </w:r>
      <w:r w:rsidR="005C2563">
        <w:rPr>
          <w:b/>
          <w:bCs/>
          <w:sz w:val="22"/>
          <w:szCs w:val="22"/>
        </w:rPr>
        <w:t>WYKONAWCA</w:t>
      </w:r>
      <w:r w:rsidR="005C2563" w:rsidRPr="00787064">
        <w:rPr>
          <w:b/>
          <w:bCs/>
          <w:sz w:val="22"/>
          <w:szCs w:val="22"/>
        </w:rPr>
        <w:t xml:space="preserve"> </w:t>
      </w:r>
      <w:r w:rsidRPr="00787064">
        <w:rPr>
          <w:sz w:val="22"/>
          <w:szCs w:val="22"/>
        </w:rPr>
        <w:t xml:space="preserve">przesyła faktury </w:t>
      </w:r>
      <w:r w:rsidRPr="00787064">
        <w:rPr>
          <w:b/>
          <w:bCs/>
          <w:sz w:val="22"/>
          <w:szCs w:val="22"/>
        </w:rPr>
        <w:t>ZAMAWIAJĄCEMU</w:t>
      </w:r>
      <w:r w:rsidRPr="00787064">
        <w:rPr>
          <w:sz w:val="22"/>
          <w:szCs w:val="22"/>
        </w:rPr>
        <w:t xml:space="preserve"> w sposób z nim uzgodniony:</w:t>
      </w:r>
    </w:p>
    <w:p w14:paraId="3AEDE63C" w14:textId="77777777" w:rsidR="00B1238D" w:rsidRPr="00787064" w:rsidRDefault="00B1238D" w:rsidP="00B1238D">
      <w:pPr>
        <w:ind w:left="426"/>
        <w:jc w:val="both"/>
        <w:rPr>
          <w:sz w:val="22"/>
          <w:szCs w:val="22"/>
        </w:rPr>
      </w:pPr>
      <w:r w:rsidRPr="00787064">
        <w:rPr>
          <w:sz w:val="22"/>
          <w:szCs w:val="22"/>
        </w:rPr>
        <w:t>- wysyłka faktury w postaci papierowej: lub</w:t>
      </w:r>
    </w:p>
    <w:p w14:paraId="53A65035" w14:textId="77777777" w:rsidR="00B1238D" w:rsidRPr="00787064" w:rsidRDefault="00B1238D" w:rsidP="00B1238D">
      <w:pPr>
        <w:ind w:left="426"/>
        <w:jc w:val="both"/>
        <w:rPr>
          <w:sz w:val="22"/>
          <w:szCs w:val="22"/>
        </w:rPr>
      </w:pPr>
      <w:r w:rsidRPr="00787064">
        <w:rPr>
          <w:sz w:val="22"/>
          <w:szCs w:val="22"/>
        </w:rPr>
        <w:t>- wysyłka pocztą elektroniczną zgodnie z podpisanym porozumieniem</w:t>
      </w:r>
    </w:p>
    <w:p w14:paraId="2E5FD4E0" w14:textId="77777777" w:rsidR="00B1238D" w:rsidRPr="00787064" w:rsidRDefault="00B1238D" w:rsidP="00B1238D">
      <w:pPr>
        <w:ind w:firstLine="425"/>
        <w:jc w:val="both"/>
        <w:rPr>
          <w:b/>
          <w:bCs/>
          <w:sz w:val="22"/>
          <w:szCs w:val="22"/>
        </w:rPr>
      </w:pPr>
      <w:bookmarkStart w:id="136" w:name="_Hlk211863369"/>
      <w:r w:rsidRPr="00787064">
        <w:rPr>
          <w:sz w:val="22"/>
          <w:szCs w:val="22"/>
        </w:rPr>
        <w:t>Wysłanie faktury drogą elektroniczną wymaga pisemnego uzgodnienia z ZAMAWIAJĄCYM</w:t>
      </w:r>
      <w:bookmarkEnd w:id="136"/>
      <w:r w:rsidRPr="00787064">
        <w:rPr>
          <w:sz w:val="22"/>
          <w:szCs w:val="22"/>
        </w:rPr>
        <w:t xml:space="preserve">. </w:t>
      </w:r>
    </w:p>
    <w:p w14:paraId="2D766420" w14:textId="77777777" w:rsidR="00B1238D" w:rsidRPr="00787064" w:rsidRDefault="00B1238D" w:rsidP="007B38FB">
      <w:pPr>
        <w:pStyle w:val="Akapitzlist"/>
        <w:numPr>
          <w:ilvl w:val="0"/>
          <w:numId w:val="52"/>
        </w:numPr>
        <w:jc w:val="both"/>
        <w:rPr>
          <w:sz w:val="22"/>
          <w:szCs w:val="22"/>
        </w:rPr>
      </w:pPr>
      <w:r w:rsidRPr="00787064">
        <w:rPr>
          <w:sz w:val="22"/>
          <w:szCs w:val="22"/>
        </w:rPr>
        <w:t xml:space="preserve">W przypadku gdy Sprzedawca nie podlega obowiązkowi wystawiania faktur w KSEF fakturę  </w:t>
      </w:r>
    </w:p>
    <w:p w14:paraId="31EBF5CB" w14:textId="77777777" w:rsidR="00B1238D" w:rsidRPr="00787064" w:rsidRDefault="00B1238D" w:rsidP="00B1238D">
      <w:pPr>
        <w:jc w:val="both"/>
        <w:rPr>
          <w:sz w:val="22"/>
          <w:szCs w:val="22"/>
        </w:rPr>
      </w:pPr>
      <w:r w:rsidRPr="00787064">
        <w:rPr>
          <w:sz w:val="22"/>
          <w:szCs w:val="22"/>
        </w:rPr>
        <w:t xml:space="preserve">        należy  wystawić na adres:</w:t>
      </w:r>
    </w:p>
    <w:p w14:paraId="4441423D" w14:textId="77777777" w:rsidR="00B1238D" w:rsidRPr="00787064" w:rsidRDefault="00B1238D" w:rsidP="00B1238D">
      <w:pPr>
        <w:jc w:val="center"/>
        <w:rPr>
          <w:sz w:val="22"/>
          <w:szCs w:val="22"/>
        </w:rPr>
      </w:pPr>
      <w:r w:rsidRPr="00787064">
        <w:rPr>
          <w:sz w:val="22"/>
          <w:szCs w:val="22"/>
        </w:rPr>
        <w:t>Polska Grupa Górnicza S.A.</w:t>
      </w:r>
    </w:p>
    <w:p w14:paraId="169701AB" w14:textId="77777777" w:rsidR="00B1238D" w:rsidRPr="00787064" w:rsidRDefault="00B1238D" w:rsidP="00B1238D">
      <w:pPr>
        <w:jc w:val="center"/>
        <w:rPr>
          <w:sz w:val="22"/>
          <w:szCs w:val="22"/>
        </w:rPr>
      </w:pPr>
      <w:r w:rsidRPr="00787064">
        <w:rPr>
          <w:sz w:val="22"/>
          <w:szCs w:val="22"/>
        </w:rPr>
        <w:t>40-039 Katowice</w:t>
      </w:r>
    </w:p>
    <w:p w14:paraId="3A27B8FD" w14:textId="77777777" w:rsidR="00B1238D" w:rsidRPr="00787064" w:rsidRDefault="00B1238D" w:rsidP="00B1238D">
      <w:pPr>
        <w:jc w:val="center"/>
        <w:rPr>
          <w:sz w:val="22"/>
          <w:szCs w:val="22"/>
        </w:rPr>
      </w:pPr>
      <w:r w:rsidRPr="00787064">
        <w:rPr>
          <w:sz w:val="22"/>
          <w:szCs w:val="22"/>
        </w:rPr>
        <w:t>ul. Powstańców 30</w:t>
      </w:r>
    </w:p>
    <w:p w14:paraId="20F0A0C6" w14:textId="77777777" w:rsidR="00B1238D" w:rsidRPr="00787064" w:rsidRDefault="00B1238D" w:rsidP="00B1238D">
      <w:pPr>
        <w:jc w:val="both"/>
        <w:rPr>
          <w:sz w:val="22"/>
          <w:szCs w:val="22"/>
        </w:rPr>
      </w:pPr>
      <w:r w:rsidRPr="00787064">
        <w:rPr>
          <w:sz w:val="22"/>
          <w:szCs w:val="22"/>
        </w:rPr>
        <w:t xml:space="preserve">        oraz przesłać w formie papierowej na adres:</w:t>
      </w:r>
    </w:p>
    <w:p w14:paraId="4A547DC2" w14:textId="77777777" w:rsidR="00B1238D" w:rsidRPr="00787064" w:rsidRDefault="00B1238D" w:rsidP="00B1238D">
      <w:pPr>
        <w:jc w:val="center"/>
        <w:rPr>
          <w:sz w:val="22"/>
          <w:szCs w:val="22"/>
        </w:rPr>
      </w:pPr>
      <w:r w:rsidRPr="00787064">
        <w:rPr>
          <w:sz w:val="22"/>
          <w:szCs w:val="22"/>
        </w:rPr>
        <w:t>Polska Grupa Górnicza S.A.</w:t>
      </w:r>
    </w:p>
    <w:p w14:paraId="26694D4D" w14:textId="77777777" w:rsidR="00B1238D" w:rsidRPr="00787064" w:rsidRDefault="00B1238D" w:rsidP="00B1238D">
      <w:pPr>
        <w:jc w:val="center"/>
        <w:rPr>
          <w:sz w:val="22"/>
          <w:szCs w:val="22"/>
        </w:rPr>
      </w:pPr>
      <w:r w:rsidRPr="00787064">
        <w:rPr>
          <w:sz w:val="22"/>
          <w:szCs w:val="22"/>
        </w:rPr>
        <w:t>44-122 Gliwice,</w:t>
      </w:r>
    </w:p>
    <w:p w14:paraId="30C743F0" w14:textId="77777777" w:rsidR="00B1238D" w:rsidRPr="00787064" w:rsidRDefault="00B1238D" w:rsidP="00B1238D">
      <w:pPr>
        <w:jc w:val="center"/>
        <w:rPr>
          <w:sz w:val="22"/>
          <w:szCs w:val="22"/>
        </w:rPr>
      </w:pPr>
      <w:r w:rsidRPr="00787064">
        <w:rPr>
          <w:sz w:val="22"/>
          <w:szCs w:val="22"/>
        </w:rPr>
        <w:t>ul. Jasna 8</w:t>
      </w:r>
    </w:p>
    <w:p w14:paraId="6786142B" w14:textId="77777777" w:rsidR="00B1238D" w:rsidRPr="00787064" w:rsidRDefault="00B1238D" w:rsidP="00B1238D">
      <w:pPr>
        <w:jc w:val="center"/>
        <w:rPr>
          <w:sz w:val="22"/>
          <w:szCs w:val="22"/>
        </w:rPr>
      </w:pPr>
      <w:r w:rsidRPr="00787064">
        <w:rPr>
          <w:sz w:val="22"/>
          <w:szCs w:val="22"/>
        </w:rPr>
        <w:t>lub</w:t>
      </w:r>
    </w:p>
    <w:p w14:paraId="1DC0A87D" w14:textId="77777777" w:rsidR="00B1238D" w:rsidRPr="00787064" w:rsidRDefault="00B1238D" w:rsidP="00B1238D">
      <w:pPr>
        <w:jc w:val="center"/>
        <w:rPr>
          <w:sz w:val="22"/>
          <w:szCs w:val="22"/>
        </w:rPr>
      </w:pPr>
      <w:r w:rsidRPr="00787064">
        <w:rPr>
          <w:sz w:val="22"/>
          <w:szCs w:val="22"/>
        </w:rPr>
        <w:t>w formie elektronicznej zgodnie z podpisanym Porozumieniem w sprawie przesyłania faktur</w:t>
      </w:r>
    </w:p>
    <w:p w14:paraId="030C8859" w14:textId="77777777" w:rsidR="00B1238D" w:rsidRPr="00787064" w:rsidRDefault="00B1238D" w:rsidP="00B1238D">
      <w:pPr>
        <w:jc w:val="center"/>
        <w:rPr>
          <w:sz w:val="22"/>
          <w:szCs w:val="22"/>
        </w:rPr>
      </w:pPr>
      <w:r w:rsidRPr="00787064">
        <w:rPr>
          <w:sz w:val="22"/>
          <w:szCs w:val="22"/>
        </w:rPr>
        <w:t>drogą elektroniczną.</w:t>
      </w:r>
    </w:p>
    <w:p w14:paraId="12D77602" w14:textId="77777777" w:rsidR="00B1238D" w:rsidRPr="00787064" w:rsidRDefault="00B1238D" w:rsidP="007B38FB">
      <w:pPr>
        <w:numPr>
          <w:ilvl w:val="0"/>
          <w:numId w:val="52"/>
        </w:numPr>
        <w:jc w:val="both"/>
        <w:rPr>
          <w:sz w:val="22"/>
          <w:szCs w:val="22"/>
        </w:rPr>
      </w:pPr>
      <w:r w:rsidRPr="00787064">
        <w:rPr>
          <w:sz w:val="22"/>
          <w:szCs w:val="22"/>
        </w:rPr>
        <w:t>Faktury muszą zostać sporządzone w języku polskim i zawierać numer, pod którym Umowa została wpisana do elektronicznego rejestru umów Zamawiającego.</w:t>
      </w:r>
    </w:p>
    <w:p w14:paraId="6ED6DCA1" w14:textId="77777777" w:rsidR="00B1238D" w:rsidRPr="00787064" w:rsidRDefault="00B1238D" w:rsidP="007B38FB">
      <w:pPr>
        <w:numPr>
          <w:ilvl w:val="0"/>
          <w:numId w:val="52"/>
        </w:numPr>
        <w:jc w:val="both"/>
        <w:rPr>
          <w:sz w:val="22"/>
          <w:szCs w:val="22"/>
        </w:rPr>
      </w:pPr>
      <w:r w:rsidRPr="00787064">
        <w:rPr>
          <w:sz w:val="22"/>
          <w:szCs w:val="22"/>
        </w:rPr>
        <w:t>Faktury będą wystawiane w walucie polskiej. Wszelkie płatności dokonywane będą w walucie polskiej.</w:t>
      </w:r>
    </w:p>
    <w:p w14:paraId="43DAFC48" w14:textId="77777777" w:rsidR="00B1238D" w:rsidRPr="00787064" w:rsidRDefault="00B1238D" w:rsidP="007B38FB">
      <w:pPr>
        <w:numPr>
          <w:ilvl w:val="0"/>
          <w:numId w:val="52"/>
        </w:numPr>
        <w:jc w:val="both"/>
        <w:rPr>
          <w:sz w:val="22"/>
          <w:szCs w:val="22"/>
        </w:rPr>
      </w:pPr>
      <w:r w:rsidRPr="00787064">
        <w:rPr>
          <w:sz w:val="22"/>
          <w:szCs w:val="22"/>
        </w:rPr>
        <w:t>Przy zapłacie zobowiązania wynikającego z umowy, Zamawiający zastrzega sobie prawo wskazania tytułu płatności (numeru faktury).</w:t>
      </w:r>
    </w:p>
    <w:p w14:paraId="430D304C" w14:textId="77777777" w:rsidR="00B1238D" w:rsidRPr="00787064" w:rsidRDefault="00B1238D" w:rsidP="007B38FB">
      <w:pPr>
        <w:numPr>
          <w:ilvl w:val="0"/>
          <w:numId w:val="52"/>
        </w:numPr>
        <w:jc w:val="both"/>
        <w:rPr>
          <w:sz w:val="22"/>
          <w:szCs w:val="22"/>
        </w:rPr>
      </w:pPr>
      <w:r w:rsidRPr="0078706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787064">
        <w:rPr>
          <w:sz w:val="22"/>
          <w:szCs w:val="22"/>
        </w:rPr>
        <w:t>późn</w:t>
      </w:r>
      <w:proofErr w:type="spellEnd"/>
      <w:r w:rsidRPr="00787064">
        <w:rPr>
          <w:sz w:val="22"/>
          <w:szCs w:val="22"/>
        </w:rPr>
        <w:t>. zm.).</w:t>
      </w:r>
    </w:p>
    <w:p w14:paraId="6C029ACA" w14:textId="77777777" w:rsidR="00B1238D" w:rsidRPr="00787064" w:rsidRDefault="00B1238D" w:rsidP="007B38FB">
      <w:pPr>
        <w:numPr>
          <w:ilvl w:val="0"/>
          <w:numId w:val="52"/>
        </w:numPr>
        <w:jc w:val="both"/>
        <w:rPr>
          <w:sz w:val="22"/>
          <w:szCs w:val="22"/>
        </w:rPr>
      </w:pPr>
      <w:r w:rsidRPr="00787064">
        <w:rPr>
          <w:sz w:val="22"/>
          <w:szCs w:val="22"/>
        </w:rPr>
        <w:t xml:space="preserve">Wykonawca składa oświadczenie o posiadaniu statusu </w:t>
      </w:r>
      <w:proofErr w:type="spellStart"/>
      <w:r w:rsidRPr="00787064">
        <w:rPr>
          <w:sz w:val="22"/>
          <w:szCs w:val="22"/>
        </w:rPr>
        <w:t>mikroprzedsiębiorcy</w:t>
      </w:r>
      <w:proofErr w:type="spellEnd"/>
      <w:r w:rsidRPr="00787064">
        <w:rPr>
          <w:sz w:val="22"/>
          <w:szCs w:val="22"/>
        </w:rPr>
        <w:t xml:space="preserve">, małego przedsiębiorcy, średniego przedsiębiorcy, dużego przedsiębiorcy, które stanowiło będzie </w:t>
      </w:r>
      <w:r w:rsidRPr="00787064">
        <w:rPr>
          <w:b/>
          <w:bCs/>
          <w:sz w:val="22"/>
          <w:szCs w:val="22"/>
        </w:rPr>
        <w:t>Załącznik nr 4 do Umowy</w:t>
      </w:r>
      <w:r w:rsidRPr="00787064">
        <w:rPr>
          <w:sz w:val="22"/>
          <w:szCs w:val="22"/>
        </w:rPr>
        <w:t xml:space="preserve">. </w:t>
      </w:r>
    </w:p>
    <w:p w14:paraId="3AF926A7" w14:textId="77777777" w:rsidR="00B1238D" w:rsidRPr="00787064" w:rsidRDefault="00B1238D" w:rsidP="007B38FB">
      <w:pPr>
        <w:numPr>
          <w:ilvl w:val="0"/>
          <w:numId w:val="52"/>
        </w:numPr>
        <w:jc w:val="both"/>
        <w:rPr>
          <w:sz w:val="22"/>
          <w:szCs w:val="22"/>
        </w:rPr>
      </w:pPr>
      <w:r w:rsidRPr="00787064">
        <w:rPr>
          <w:sz w:val="22"/>
          <w:szCs w:val="22"/>
        </w:rPr>
        <w:lastRenderedPageBreak/>
        <w:t xml:space="preserve">Termin płatności faktur ustrukturyzowanych dokumentujących zobowiązania wynikające z Umowy wynosi </w:t>
      </w:r>
      <w:r w:rsidRPr="00787064">
        <w:rPr>
          <w:b/>
          <w:bCs/>
          <w:sz w:val="22"/>
          <w:szCs w:val="22"/>
        </w:rPr>
        <w:t>30 dni</w:t>
      </w:r>
      <w:r w:rsidRPr="00787064">
        <w:rPr>
          <w:sz w:val="22"/>
          <w:szCs w:val="22"/>
        </w:rPr>
        <w:t xml:space="preserve"> </w:t>
      </w:r>
      <w:r w:rsidRPr="00787064">
        <w:rPr>
          <w:b/>
          <w:bCs/>
          <w:sz w:val="22"/>
          <w:szCs w:val="22"/>
        </w:rPr>
        <w:t>od daty otrzymania faktury w KSEF</w:t>
      </w:r>
      <w:r w:rsidRPr="00787064">
        <w:rPr>
          <w:sz w:val="22"/>
          <w:szCs w:val="22"/>
        </w:rPr>
        <w:t xml:space="preserve">. Za datę otrzymania faktury uznaje się datę, którą przyjmuje w tym zakresie ustawa o VAT. </w:t>
      </w:r>
      <w:r w:rsidRPr="00787064">
        <w:rPr>
          <w:sz w:val="24"/>
          <w:szCs w:val="24"/>
        </w:rPr>
        <w:t xml:space="preserve">Termin płatności  faktur wystawionych </w:t>
      </w:r>
      <w:r w:rsidRPr="00787064">
        <w:rPr>
          <w:b/>
          <w:bCs/>
          <w:sz w:val="24"/>
          <w:szCs w:val="24"/>
        </w:rPr>
        <w:t>poza KSEF wynosi 30 dni</w:t>
      </w:r>
      <w:r w:rsidRPr="00787064">
        <w:rPr>
          <w:sz w:val="24"/>
          <w:szCs w:val="24"/>
        </w:rPr>
        <w:t xml:space="preserve"> od daty wpływu faktury do Zamawiającego.</w:t>
      </w:r>
    </w:p>
    <w:p w14:paraId="034CA478" w14:textId="77777777" w:rsidR="00B1238D" w:rsidRPr="00787064" w:rsidRDefault="00B1238D" w:rsidP="007B38FB">
      <w:pPr>
        <w:numPr>
          <w:ilvl w:val="0"/>
          <w:numId w:val="52"/>
        </w:numPr>
        <w:jc w:val="both"/>
        <w:rPr>
          <w:sz w:val="22"/>
          <w:szCs w:val="22"/>
        </w:rPr>
      </w:pPr>
      <w:r w:rsidRPr="00787064">
        <w:rPr>
          <w:sz w:val="22"/>
          <w:szCs w:val="22"/>
        </w:rPr>
        <w:t>Jako termin zapłaty przyjmuje się datę obciążenia rachunku bankowego Zamawiającego.</w:t>
      </w:r>
    </w:p>
    <w:p w14:paraId="2E4E543B" w14:textId="77777777" w:rsidR="00B1238D" w:rsidRPr="00787064" w:rsidRDefault="00B1238D" w:rsidP="007B38FB">
      <w:pPr>
        <w:pStyle w:val="Tekstpodstawowy"/>
        <w:numPr>
          <w:ilvl w:val="0"/>
          <w:numId w:val="52"/>
        </w:numPr>
        <w:spacing w:after="0"/>
        <w:jc w:val="both"/>
        <w:rPr>
          <w:sz w:val="22"/>
          <w:szCs w:val="22"/>
        </w:rPr>
      </w:pPr>
      <w:r w:rsidRPr="0078706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787064" w:rsidRDefault="00B1238D" w:rsidP="007B38FB">
      <w:pPr>
        <w:numPr>
          <w:ilvl w:val="0"/>
          <w:numId w:val="52"/>
        </w:numPr>
        <w:jc w:val="both"/>
        <w:rPr>
          <w:sz w:val="22"/>
          <w:szCs w:val="22"/>
        </w:rPr>
      </w:pPr>
      <w:r w:rsidRPr="00787064">
        <w:rPr>
          <w:sz w:val="22"/>
          <w:szCs w:val="22"/>
        </w:rPr>
        <w:t xml:space="preserve">Zapłata faktury korygującej nastąpi w terminie 30 dni od daty otrzymania faktury w </w:t>
      </w:r>
      <w:proofErr w:type="spellStart"/>
      <w:r w:rsidRPr="00787064">
        <w:rPr>
          <w:sz w:val="22"/>
          <w:szCs w:val="22"/>
        </w:rPr>
        <w:t>KSeF</w:t>
      </w:r>
      <w:proofErr w:type="spellEnd"/>
      <w:r w:rsidRPr="00787064">
        <w:rPr>
          <w:sz w:val="22"/>
          <w:szCs w:val="22"/>
        </w:rPr>
        <w:t xml:space="preserve"> przez ZAMAWIAJĄCEGO, a w przypadku faktur wystawionych poza </w:t>
      </w:r>
      <w:proofErr w:type="spellStart"/>
      <w:r w:rsidRPr="00787064">
        <w:rPr>
          <w:sz w:val="22"/>
          <w:szCs w:val="22"/>
        </w:rPr>
        <w:t>KSeF</w:t>
      </w:r>
      <w:proofErr w:type="spellEnd"/>
      <w:r w:rsidRPr="00787064">
        <w:rPr>
          <w:sz w:val="22"/>
          <w:szCs w:val="22"/>
        </w:rPr>
        <w:t xml:space="preserve"> termin płatności wynosi 30 dni od daty otrzymania faktury  poza </w:t>
      </w:r>
      <w:proofErr w:type="spellStart"/>
      <w:r w:rsidRPr="00787064">
        <w:rPr>
          <w:sz w:val="22"/>
          <w:szCs w:val="22"/>
        </w:rPr>
        <w:t>KSeF</w:t>
      </w:r>
      <w:proofErr w:type="spellEnd"/>
      <w:r w:rsidRPr="00787064">
        <w:rPr>
          <w:sz w:val="22"/>
          <w:szCs w:val="22"/>
        </w:rPr>
        <w:t xml:space="preserve"> w formie uzgodnionej przez strony transakcji.   jednak nie wcześniej niż w terminie płatności faktury pierwotnej.</w:t>
      </w:r>
    </w:p>
    <w:p w14:paraId="02364FFA" w14:textId="77777777" w:rsidR="00B1238D" w:rsidRPr="00787064" w:rsidRDefault="00B1238D" w:rsidP="007B38FB">
      <w:pPr>
        <w:numPr>
          <w:ilvl w:val="0"/>
          <w:numId w:val="52"/>
        </w:numPr>
        <w:jc w:val="both"/>
        <w:rPr>
          <w:sz w:val="22"/>
          <w:szCs w:val="22"/>
        </w:rPr>
      </w:pPr>
      <w:r w:rsidRPr="0078706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87064" w:rsidRDefault="00B1238D" w:rsidP="007B38FB">
      <w:pPr>
        <w:numPr>
          <w:ilvl w:val="0"/>
          <w:numId w:val="52"/>
        </w:numPr>
        <w:jc w:val="both"/>
        <w:rPr>
          <w:sz w:val="22"/>
          <w:szCs w:val="22"/>
        </w:rPr>
      </w:pPr>
      <w:r w:rsidRPr="00787064">
        <w:rPr>
          <w:sz w:val="22"/>
          <w:szCs w:val="22"/>
        </w:rPr>
        <w:t>Jeżeli do przedmiotu zamówienia</w:t>
      </w:r>
      <w:r w:rsidRPr="00787064">
        <w:rPr>
          <w:color w:val="FF0000"/>
          <w:sz w:val="22"/>
          <w:szCs w:val="22"/>
        </w:rPr>
        <w:t xml:space="preserve"> </w:t>
      </w:r>
      <w:r w:rsidRPr="00787064">
        <w:rPr>
          <w:sz w:val="22"/>
          <w:szCs w:val="22"/>
        </w:rPr>
        <w:t xml:space="preserve">będą miały zastosowanie przepisy o podatku od towarów </w:t>
      </w:r>
      <w:r w:rsidRPr="00787064">
        <w:rPr>
          <w:sz w:val="22"/>
          <w:szCs w:val="22"/>
        </w:rPr>
        <w:br/>
        <w:t>i usług ustanawiające mechanizm podzielonej płatności Strony obowiązują się uwzględnić ten mechanizm w rozliczaniu Umowy.</w:t>
      </w:r>
    </w:p>
    <w:p w14:paraId="5A7AE441" w14:textId="77777777" w:rsidR="00B1238D" w:rsidRPr="00787064" w:rsidRDefault="00B1238D" w:rsidP="007B38FB">
      <w:pPr>
        <w:numPr>
          <w:ilvl w:val="0"/>
          <w:numId w:val="52"/>
        </w:numPr>
        <w:jc w:val="both"/>
        <w:rPr>
          <w:sz w:val="22"/>
          <w:szCs w:val="22"/>
        </w:rPr>
      </w:pPr>
      <w:r w:rsidRPr="00787064">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0C23F8">
      <w:pPr>
        <w:pStyle w:val="Nagwek2"/>
      </w:pPr>
      <w:bookmarkStart w:id="137" w:name="_Toc64016203"/>
      <w:bookmarkStart w:id="138" w:name="_Toc106095864"/>
      <w:bookmarkStart w:id="139" w:name="_Toc106096304"/>
      <w:bookmarkStart w:id="140" w:name="_Toc106096408"/>
      <w:bookmarkStart w:id="141" w:name="_Toc233268354"/>
      <w:r w:rsidRPr="00E66F78">
        <w:t>§ 5. Termin realizacji</w:t>
      </w:r>
      <w:bookmarkEnd w:id="137"/>
      <w:bookmarkEnd w:id="138"/>
      <w:bookmarkEnd w:id="139"/>
      <w:bookmarkEnd w:id="140"/>
      <w:bookmarkEnd w:id="141"/>
    </w:p>
    <w:p w14:paraId="5122C2A6" w14:textId="6BD99B81" w:rsidR="006B7031" w:rsidRPr="00A767D0" w:rsidRDefault="006B7031" w:rsidP="006B7031">
      <w:pPr>
        <w:numPr>
          <w:ilvl w:val="0"/>
          <w:numId w:val="95"/>
        </w:numPr>
        <w:spacing w:before="120" w:after="160" w:line="259" w:lineRule="auto"/>
        <w:contextualSpacing/>
        <w:jc w:val="both"/>
        <w:rPr>
          <w:i/>
          <w:iCs/>
          <w:color w:val="FF0000"/>
          <w:sz w:val="22"/>
          <w:szCs w:val="22"/>
        </w:rPr>
      </w:pPr>
      <w:bookmarkStart w:id="142" w:name="_Hlk198802430"/>
      <w:r w:rsidRPr="00E66F78">
        <w:rPr>
          <w:sz w:val="22"/>
          <w:szCs w:val="22"/>
        </w:rPr>
        <w:t xml:space="preserve">Termin </w:t>
      </w:r>
      <w:r w:rsidRPr="005E5D23">
        <w:rPr>
          <w:sz w:val="22"/>
          <w:szCs w:val="22"/>
        </w:rPr>
        <w:t xml:space="preserve">realizacji </w:t>
      </w:r>
      <w:r w:rsidRPr="00C24A66">
        <w:rPr>
          <w:sz w:val="22"/>
          <w:szCs w:val="22"/>
        </w:rPr>
        <w:t xml:space="preserve">Umowy </w:t>
      </w:r>
      <w:r w:rsidRPr="00E66F78">
        <w:rPr>
          <w:sz w:val="22"/>
          <w:szCs w:val="22"/>
        </w:rPr>
        <w:t xml:space="preserve">wynosi </w:t>
      </w:r>
      <w:r>
        <w:rPr>
          <w:sz w:val="22"/>
          <w:szCs w:val="22"/>
        </w:rPr>
        <w:t>36 miesięcy.</w:t>
      </w:r>
    </w:p>
    <w:p w14:paraId="3D923D5C" w14:textId="24B334B4" w:rsidR="006B7031" w:rsidRDefault="006B7031" w:rsidP="006B7031">
      <w:pPr>
        <w:numPr>
          <w:ilvl w:val="0"/>
          <w:numId w:val="95"/>
        </w:numPr>
        <w:jc w:val="both"/>
        <w:rPr>
          <w:sz w:val="22"/>
          <w:szCs w:val="22"/>
        </w:rPr>
      </w:pPr>
      <w:r w:rsidRPr="00910C40">
        <w:rPr>
          <w:sz w:val="22"/>
          <w:szCs w:val="22"/>
        </w:rPr>
        <w:t xml:space="preserve">Termin rozpoczęcia realizacji nie wcześniej niż od </w:t>
      </w:r>
      <w:r w:rsidRPr="006B7031">
        <w:rPr>
          <w:sz w:val="22"/>
          <w:szCs w:val="22"/>
        </w:rPr>
        <w:t>06.09.2026 r.</w:t>
      </w:r>
    </w:p>
    <w:p w14:paraId="36F4397B" w14:textId="77777777" w:rsidR="000C23F8" w:rsidRDefault="000C23F8" w:rsidP="000C23F8">
      <w:pPr>
        <w:pStyle w:val="Nagwek2"/>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233268355"/>
      <w:bookmarkEnd w:id="121"/>
      <w:bookmarkEnd w:id="135"/>
      <w:bookmarkEnd w:id="142"/>
      <w:r>
        <w:t>§ 6. Gwarancja i postępowanie reklamacyjne</w:t>
      </w:r>
      <w:bookmarkEnd w:id="143"/>
      <w:bookmarkEnd w:id="144"/>
      <w:bookmarkEnd w:id="145"/>
      <w:bookmarkEnd w:id="146"/>
      <w:bookmarkEnd w:id="147"/>
      <w:bookmarkEnd w:id="148"/>
      <w:bookmarkEnd w:id="149"/>
    </w:p>
    <w:p w14:paraId="1A704B29" w14:textId="77777777" w:rsidR="004F137F" w:rsidRPr="006D66FB" w:rsidRDefault="004F137F" w:rsidP="004F137F">
      <w:pPr>
        <w:numPr>
          <w:ilvl w:val="0"/>
          <w:numId w:val="91"/>
        </w:numPr>
        <w:jc w:val="both"/>
        <w:rPr>
          <w:sz w:val="22"/>
          <w:szCs w:val="22"/>
        </w:rPr>
      </w:pPr>
      <w:r w:rsidRPr="006D66FB">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61001951" w14:textId="77777777" w:rsidR="004F137F" w:rsidRPr="006D66FB" w:rsidRDefault="004F137F" w:rsidP="004F137F">
      <w:pPr>
        <w:numPr>
          <w:ilvl w:val="0"/>
          <w:numId w:val="91"/>
        </w:numPr>
        <w:ind w:hanging="426"/>
        <w:jc w:val="both"/>
        <w:rPr>
          <w:sz w:val="22"/>
          <w:szCs w:val="22"/>
        </w:rPr>
      </w:pPr>
      <w:r w:rsidRPr="006D66FB">
        <w:rPr>
          <w:sz w:val="22"/>
          <w:szCs w:val="22"/>
        </w:rPr>
        <w:t>Wykonawca gwarantuje, że dostarczona usługa:</w:t>
      </w:r>
    </w:p>
    <w:p w14:paraId="5BD825D2" w14:textId="77777777" w:rsidR="004F137F" w:rsidRPr="006D66FB" w:rsidRDefault="004F137F" w:rsidP="004F137F">
      <w:pPr>
        <w:numPr>
          <w:ilvl w:val="0"/>
          <w:numId w:val="90"/>
        </w:numPr>
        <w:tabs>
          <w:tab w:val="left" w:pos="851"/>
        </w:tabs>
        <w:jc w:val="both"/>
        <w:rPr>
          <w:sz w:val="22"/>
          <w:szCs w:val="22"/>
        </w:rPr>
      </w:pPr>
      <w:r w:rsidRPr="006D66FB">
        <w:rPr>
          <w:sz w:val="22"/>
          <w:szCs w:val="22"/>
        </w:rPr>
        <w:t>jest zgodny z wymaganiami określonymi przez Zamawiającego w Załączniku nr 1 do SWZ,</w:t>
      </w:r>
    </w:p>
    <w:p w14:paraId="0E2FCAA0" w14:textId="77777777" w:rsidR="004F137F" w:rsidRPr="006D66FB" w:rsidRDefault="004F137F" w:rsidP="004F137F">
      <w:pPr>
        <w:numPr>
          <w:ilvl w:val="0"/>
          <w:numId w:val="90"/>
        </w:numPr>
        <w:jc w:val="both"/>
        <w:rPr>
          <w:sz w:val="22"/>
          <w:szCs w:val="22"/>
        </w:rPr>
      </w:pPr>
      <w:r w:rsidRPr="006D66FB">
        <w:rPr>
          <w:sz w:val="22"/>
          <w:szCs w:val="22"/>
        </w:rPr>
        <w:t xml:space="preserve">jest zgodny z obowiązującymi w Rzeczpospolitej Polskiej przepisami prawnymi, normami i wymaganiami organów państwowych. </w:t>
      </w:r>
    </w:p>
    <w:p w14:paraId="5A7D0DBA" w14:textId="77777777" w:rsidR="004F137F" w:rsidRPr="006D66FB" w:rsidRDefault="004F137F" w:rsidP="004F137F">
      <w:pPr>
        <w:numPr>
          <w:ilvl w:val="0"/>
          <w:numId w:val="91"/>
        </w:numPr>
        <w:ind w:hanging="426"/>
        <w:jc w:val="both"/>
        <w:rPr>
          <w:sz w:val="22"/>
          <w:szCs w:val="22"/>
        </w:rPr>
      </w:pPr>
      <w:r w:rsidRPr="006D66FB">
        <w:rPr>
          <w:sz w:val="22"/>
          <w:szCs w:val="22"/>
        </w:rPr>
        <w:t xml:space="preserve">Przyjęcie lub odbiór przedmiotu Umowy w żadnym przypadku nie zwalnia Wykonawcy </w:t>
      </w:r>
      <w:r w:rsidRPr="006D66FB">
        <w:rPr>
          <w:sz w:val="22"/>
          <w:szCs w:val="22"/>
        </w:rPr>
        <w:br/>
        <w:t>od odpowiedzialności za wady lub inne uchybienia w spełnieniu wymagań określonych przez Zamawiającego.</w:t>
      </w:r>
    </w:p>
    <w:p w14:paraId="0A847BDB" w14:textId="77777777" w:rsidR="004F137F" w:rsidRPr="006D66FB" w:rsidRDefault="004F137F" w:rsidP="004F137F">
      <w:pPr>
        <w:numPr>
          <w:ilvl w:val="0"/>
          <w:numId w:val="91"/>
        </w:numPr>
        <w:ind w:hanging="426"/>
        <w:jc w:val="both"/>
        <w:rPr>
          <w:sz w:val="22"/>
          <w:szCs w:val="22"/>
        </w:rPr>
      </w:pPr>
      <w:r w:rsidRPr="006D66FB">
        <w:rPr>
          <w:sz w:val="22"/>
          <w:szCs w:val="22"/>
        </w:rPr>
        <w:t xml:space="preserve">Jeżeli Wykonawca, po wezwaniu do prawidłowej realizacji usługi serwisu, nie dopełni obowiązków wynikających z gwarancji lub Umowy, Zamawiający uprawniony będzie do powierzenia wykonania usługi serwisu podmiotowi trzeciemu na koszt i ryzyko Wykonawcy, </w:t>
      </w:r>
      <w:r w:rsidRPr="006D66FB">
        <w:rPr>
          <w:sz w:val="22"/>
          <w:szCs w:val="22"/>
        </w:rPr>
        <w:lastRenderedPageBreak/>
        <w:t>zachowując przy tym inne uprawnienia wynikające zarówno z SWZ, Umowy, gwarancji jak i rękojmi.</w:t>
      </w:r>
    </w:p>
    <w:p w14:paraId="17902786" w14:textId="77777777" w:rsidR="004F137F" w:rsidRPr="006D66FB" w:rsidRDefault="004F137F" w:rsidP="004F137F">
      <w:pPr>
        <w:numPr>
          <w:ilvl w:val="0"/>
          <w:numId w:val="91"/>
        </w:numPr>
        <w:ind w:hanging="426"/>
        <w:jc w:val="both"/>
        <w:rPr>
          <w:strike/>
          <w:sz w:val="22"/>
          <w:szCs w:val="22"/>
        </w:rPr>
      </w:pPr>
      <w:r w:rsidRPr="006D66F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049048B" w14:textId="77777777" w:rsidR="004F137F" w:rsidRPr="006D66FB" w:rsidRDefault="004F137F" w:rsidP="004F137F">
      <w:pPr>
        <w:numPr>
          <w:ilvl w:val="0"/>
          <w:numId w:val="91"/>
        </w:numPr>
        <w:ind w:hanging="426"/>
        <w:jc w:val="both"/>
        <w:rPr>
          <w:sz w:val="22"/>
          <w:szCs w:val="22"/>
        </w:rPr>
      </w:pPr>
      <w:r w:rsidRPr="006D66FB">
        <w:rPr>
          <w:sz w:val="22"/>
          <w:szCs w:val="22"/>
        </w:rPr>
        <w:t>W przypadku uzyskania wyników badań potwierdzających wady przedmiotu Umowy koszty badań ponosi Wykonawca. Wysokość kosztów badań określi każdorazowo niezależny ekspert.</w:t>
      </w:r>
    </w:p>
    <w:p w14:paraId="5C3FF933" w14:textId="77777777" w:rsidR="004F137F" w:rsidRPr="006D66FB" w:rsidRDefault="004F137F" w:rsidP="004F137F">
      <w:pPr>
        <w:numPr>
          <w:ilvl w:val="0"/>
          <w:numId w:val="91"/>
        </w:numPr>
        <w:ind w:hanging="426"/>
        <w:jc w:val="both"/>
        <w:rPr>
          <w:sz w:val="22"/>
          <w:szCs w:val="22"/>
        </w:rPr>
      </w:pPr>
      <w:r w:rsidRPr="006D66FB">
        <w:rPr>
          <w:sz w:val="22"/>
          <w:szCs w:val="22"/>
        </w:rPr>
        <w:t>Wymieniony w ramach usług serwisowych przedmiot Umowy winien zostać objęty serwisem na zasadach i w terminie określonych w umowie.</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0" w:name="_Toc64016204"/>
      <w:bookmarkStart w:id="151" w:name="_Toc106095866"/>
      <w:bookmarkStart w:id="152" w:name="_Toc106096306"/>
      <w:bookmarkStart w:id="153" w:name="_Toc106096410"/>
      <w:bookmarkStart w:id="154" w:name="_Toc233268356"/>
      <w:r w:rsidRPr="00E66F78">
        <w:t xml:space="preserve">§ </w:t>
      </w:r>
      <w:r>
        <w:t>7</w:t>
      </w:r>
      <w:r w:rsidRPr="00E66F78">
        <w:t>. Szczególne obowiązki Wykonawcy</w:t>
      </w:r>
      <w:bookmarkEnd w:id="150"/>
      <w:bookmarkEnd w:id="151"/>
      <w:bookmarkEnd w:id="152"/>
      <w:bookmarkEnd w:id="153"/>
      <w:bookmarkEnd w:id="154"/>
    </w:p>
    <w:p w14:paraId="1F56B772" w14:textId="77777777" w:rsidR="005C2563" w:rsidRPr="00905097" w:rsidRDefault="005C2563" w:rsidP="007B38FB">
      <w:pPr>
        <w:numPr>
          <w:ilvl w:val="0"/>
          <w:numId w:val="39"/>
        </w:numPr>
        <w:spacing w:line="259" w:lineRule="auto"/>
        <w:jc w:val="both"/>
        <w:rPr>
          <w:sz w:val="22"/>
          <w:szCs w:val="22"/>
        </w:rPr>
      </w:pPr>
      <w:bookmarkStart w:id="155" w:name="_Hlk67826176"/>
      <w:r w:rsidRPr="00905097">
        <w:rPr>
          <w:sz w:val="22"/>
          <w:szCs w:val="22"/>
        </w:rPr>
        <w:t>Wykonawca ponosi pełną odpowiedzialność odszkodowawczą za wszelkie szkody powstałe z jego winy w związku z realizacją Umowy, w tym w stosunku do własnych pracowników, Podwykonawców oraz osób trzecich.</w:t>
      </w:r>
    </w:p>
    <w:p w14:paraId="5CC84B28" w14:textId="77777777" w:rsidR="005C2563" w:rsidRPr="00905097" w:rsidRDefault="005C2563" w:rsidP="007B38FB">
      <w:pPr>
        <w:numPr>
          <w:ilvl w:val="0"/>
          <w:numId w:val="39"/>
        </w:numPr>
        <w:jc w:val="both"/>
        <w:rPr>
          <w:sz w:val="22"/>
          <w:szCs w:val="22"/>
        </w:rPr>
      </w:pPr>
      <w:r w:rsidRPr="00905097">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AF826F5" w14:textId="77777777" w:rsidR="005C2563" w:rsidRPr="00905097" w:rsidRDefault="005C2563" w:rsidP="007B38FB">
      <w:pPr>
        <w:numPr>
          <w:ilvl w:val="0"/>
          <w:numId w:val="39"/>
        </w:numPr>
        <w:jc w:val="both"/>
        <w:rPr>
          <w:rFonts w:ascii="Arial" w:hAnsi="Arial" w:cs="Arial"/>
          <w:sz w:val="22"/>
          <w:szCs w:val="22"/>
        </w:rPr>
      </w:pPr>
      <w:r w:rsidRPr="00905097">
        <w:rPr>
          <w:sz w:val="22"/>
          <w:szCs w:val="22"/>
        </w:rPr>
        <w:t>Wykonawcy, którzy złożyli ofertę wspólną odpowiadają solidarnie za realizację zamówienia</w:t>
      </w:r>
      <w:r w:rsidRPr="00905097">
        <w:rPr>
          <w:rFonts w:ascii="Arial" w:hAnsi="Arial" w:cs="Arial"/>
          <w:sz w:val="22"/>
          <w:szCs w:val="22"/>
        </w:rPr>
        <w:t>.</w:t>
      </w:r>
    </w:p>
    <w:p w14:paraId="729DFF6D" w14:textId="3D380F7F" w:rsidR="000C23F8" w:rsidRPr="00C30D61" w:rsidRDefault="000C23F8" w:rsidP="000C23F8">
      <w:pPr>
        <w:pStyle w:val="Nagwek2"/>
      </w:pPr>
      <w:bookmarkStart w:id="156" w:name="_Toc106095867"/>
      <w:bookmarkStart w:id="157" w:name="_Toc106096307"/>
      <w:bookmarkStart w:id="158" w:name="_Toc106096411"/>
      <w:bookmarkStart w:id="159" w:name="_Toc233268357"/>
      <w:bookmarkEnd w:id="155"/>
      <w:r w:rsidRPr="00C30D61">
        <w:t>§ 8. Zabezpieczenie należytego wykonania Umowy</w:t>
      </w:r>
      <w:bookmarkEnd w:id="156"/>
      <w:bookmarkEnd w:id="157"/>
      <w:bookmarkEnd w:id="158"/>
      <w:r w:rsidR="005C2563">
        <w:t xml:space="preserve"> – nie dotyczy</w:t>
      </w:r>
      <w:bookmarkEnd w:id="159"/>
      <w:r w:rsidRPr="00C30D61">
        <w:t xml:space="preserve">  </w:t>
      </w:r>
    </w:p>
    <w:p w14:paraId="5C6120CB" w14:textId="1DF31E89" w:rsidR="000C23F8" w:rsidRPr="00DF1FE2" w:rsidRDefault="000C23F8" w:rsidP="000C23F8">
      <w:pPr>
        <w:pStyle w:val="Nagwek2"/>
      </w:pPr>
      <w:bookmarkStart w:id="160" w:name="_Toc64016205"/>
      <w:bookmarkStart w:id="161" w:name="_Toc106095868"/>
      <w:bookmarkStart w:id="162" w:name="_Toc106096308"/>
      <w:bookmarkStart w:id="163" w:name="_Toc106096412"/>
      <w:bookmarkStart w:id="164" w:name="_Toc233268358"/>
      <w:r w:rsidRPr="00DF1FE2">
        <w:t>§ 9. Wymagania dotyczące zatrudnienia</w:t>
      </w:r>
      <w:bookmarkEnd w:id="160"/>
      <w:bookmarkEnd w:id="161"/>
      <w:bookmarkEnd w:id="162"/>
      <w:bookmarkEnd w:id="163"/>
      <w:bookmarkEnd w:id="164"/>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2A220037" w14:textId="6C6C4ED3" w:rsidR="00B03A74" w:rsidRPr="00B03A74" w:rsidRDefault="00B03A74" w:rsidP="0070408F">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6" w:name="_Hlk144462323"/>
      <w:r w:rsidRPr="00F8529D">
        <w:rPr>
          <w:sz w:val="22"/>
          <w:szCs w:val="22"/>
        </w:rPr>
        <w:t>do realizacji zamówienia pracowników zgodnie z obowiązującymi przepisami prawa</w:t>
      </w:r>
      <w:bookmarkEnd w:id="166"/>
      <w:r w:rsidRPr="00F8529D">
        <w:rPr>
          <w:sz w:val="22"/>
          <w:szCs w:val="22"/>
        </w:rPr>
        <w:t xml:space="preserve">, </w:t>
      </w:r>
      <w:bookmarkStart w:id="167" w:name="_Hlk144462332"/>
      <w:r w:rsidRPr="00F8529D">
        <w:rPr>
          <w:sz w:val="22"/>
          <w:szCs w:val="22"/>
        </w:rPr>
        <w:t>a także do zapewnienia, że Podwykonawca także zatrudniał będzie do realizacji zamówienia pracowników zgodnie z obowiązującymi przepisami prawa</w:t>
      </w:r>
      <w:bookmarkEnd w:id="167"/>
      <w:r w:rsidRPr="00F8529D">
        <w:rPr>
          <w:sz w:val="22"/>
          <w:szCs w:val="22"/>
        </w:rPr>
        <w:t>.</w:t>
      </w:r>
    </w:p>
    <w:p w14:paraId="60CA9B0C" w14:textId="4DEA21DD" w:rsidR="000C23F8" w:rsidRPr="00F8529D" w:rsidRDefault="000C23F8" w:rsidP="007B38FB">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7B38FB">
      <w:pPr>
        <w:numPr>
          <w:ilvl w:val="0"/>
          <w:numId w:val="42"/>
        </w:numPr>
        <w:spacing w:line="259" w:lineRule="auto"/>
        <w:ind w:hanging="357"/>
        <w:jc w:val="both"/>
        <w:rPr>
          <w:sz w:val="22"/>
          <w:szCs w:val="22"/>
        </w:rPr>
      </w:pPr>
      <w:bookmarkStart w:id="16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8"/>
    <w:p w14:paraId="56C69D97" w14:textId="3BC08473" w:rsidR="000C23F8" w:rsidRPr="00F8529D" w:rsidRDefault="000C23F8" w:rsidP="007B38FB">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7B38FB">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7B38FB">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33268359"/>
      <w:bookmarkStart w:id="174" w:name="_Hlk147301573"/>
      <w:bookmarkEnd w:id="165"/>
      <w:r w:rsidRPr="00F8529D">
        <w:lastRenderedPageBreak/>
        <w:t>§ 10. Podwykonawstwo</w:t>
      </w:r>
      <w:bookmarkEnd w:id="169"/>
      <w:bookmarkEnd w:id="170"/>
      <w:bookmarkEnd w:id="171"/>
      <w:bookmarkEnd w:id="172"/>
      <w:bookmarkEnd w:id="173"/>
    </w:p>
    <w:p w14:paraId="64F55AD4" w14:textId="3A2374FD" w:rsidR="00430097" w:rsidRPr="00F8529D" w:rsidRDefault="00430097" w:rsidP="007B38FB">
      <w:pPr>
        <w:numPr>
          <w:ilvl w:val="0"/>
          <w:numId w:val="51"/>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7B38FB">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7B38FB">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7B38FB">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7B38FB">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7B38FB">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7B38FB">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7B38FB">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7B38FB">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7B38FB">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7B38FB">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7B38FB">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7B38FB">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7B38FB">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7B38FB">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7B38FB">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7B38FB">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7B38FB">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7B38FB">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7B38FB">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7B38FB">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77"/>
    <w:p w14:paraId="7C221DDD" w14:textId="77777777" w:rsidR="00430097" w:rsidRPr="00F8529D" w:rsidRDefault="00430097" w:rsidP="007B38FB">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7B38FB">
      <w:pPr>
        <w:numPr>
          <w:ilvl w:val="0"/>
          <w:numId w:val="51"/>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rsidP="007B38FB">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33268360"/>
      <w:bookmarkStart w:id="184" w:name="_Hlk67826260"/>
      <w:r w:rsidRPr="00F8529D">
        <w:t>§ 11. Nadzór i koordynacja</w:t>
      </w:r>
      <w:bookmarkEnd w:id="179"/>
      <w:bookmarkEnd w:id="180"/>
      <w:bookmarkEnd w:id="181"/>
      <w:bookmarkEnd w:id="182"/>
      <w:bookmarkEnd w:id="183"/>
    </w:p>
    <w:p w14:paraId="6F855A53" w14:textId="352A83A3" w:rsidR="000C23F8" w:rsidRPr="00F8529D" w:rsidRDefault="000C23F8" w:rsidP="007B38FB">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7B38FB">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7B38FB">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7B38FB">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33268361"/>
      <w:bookmarkStart w:id="190" w:name="_Hlk105672888"/>
      <w:r w:rsidRPr="00F8529D">
        <w:t>§ 12. Badania kontrolne (Audyt)</w:t>
      </w:r>
      <w:bookmarkEnd w:id="185"/>
      <w:bookmarkEnd w:id="186"/>
      <w:bookmarkEnd w:id="187"/>
      <w:bookmarkEnd w:id="188"/>
      <w:bookmarkEnd w:id="189"/>
    </w:p>
    <w:p w14:paraId="4D5C0A00" w14:textId="77777777"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7B38FB">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7B38FB">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F3F8F" w:rsidRDefault="000C23F8" w:rsidP="007B38FB">
      <w:pPr>
        <w:numPr>
          <w:ilvl w:val="1"/>
          <w:numId w:val="41"/>
        </w:numPr>
        <w:spacing w:line="259" w:lineRule="auto"/>
        <w:jc w:val="both"/>
        <w:rPr>
          <w:sz w:val="22"/>
          <w:szCs w:val="22"/>
        </w:rPr>
      </w:pPr>
      <w:r w:rsidRPr="00F8529D">
        <w:rPr>
          <w:sz w:val="22"/>
          <w:szCs w:val="22"/>
        </w:rPr>
        <w:t xml:space="preserve">przestrzegania </w:t>
      </w:r>
      <w:r w:rsidRPr="00FF3F8F">
        <w:rPr>
          <w:sz w:val="22"/>
          <w:szCs w:val="22"/>
        </w:rPr>
        <w:t>przepisów powszechnie obowiązujących oraz wewnętrznych uregulowań Zamawiającego w zakresie ochrony środowiska i BHP,</w:t>
      </w:r>
    </w:p>
    <w:p w14:paraId="5B8E3CF0" w14:textId="77777777" w:rsidR="000C23F8" w:rsidRPr="00FF3F8F" w:rsidRDefault="000C23F8" w:rsidP="007B38FB">
      <w:pPr>
        <w:numPr>
          <w:ilvl w:val="1"/>
          <w:numId w:val="41"/>
        </w:numPr>
        <w:spacing w:line="259" w:lineRule="auto"/>
        <w:jc w:val="both"/>
        <w:rPr>
          <w:sz w:val="22"/>
          <w:szCs w:val="22"/>
        </w:rPr>
      </w:pPr>
      <w:r w:rsidRPr="00FF3F8F">
        <w:rPr>
          <w:sz w:val="22"/>
          <w:szCs w:val="22"/>
        </w:rPr>
        <w:t>przestrzegania przepisów powszechnie obowiązujących oraz wewnętrznych uregulowań Zamawiającego w zakresie dyscypliny i czasu pracy,</w:t>
      </w:r>
    </w:p>
    <w:p w14:paraId="7AC4B66D" w14:textId="77777777" w:rsidR="000C23F8" w:rsidRPr="00FF3F8F" w:rsidRDefault="000C23F8" w:rsidP="007B38FB">
      <w:pPr>
        <w:numPr>
          <w:ilvl w:val="1"/>
          <w:numId w:val="41"/>
        </w:numPr>
        <w:spacing w:line="259" w:lineRule="auto"/>
        <w:jc w:val="both"/>
        <w:rPr>
          <w:sz w:val="22"/>
          <w:szCs w:val="22"/>
        </w:rPr>
      </w:pPr>
      <w:r w:rsidRPr="00FF3F8F">
        <w:rPr>
          <w:sz w:val="22"/>
          <w:szCs w:val="22"/>
        </w:rPr>
        <w:t>prawidłowości wykonywania Przedmiotu Umowy,</w:t>
      </w:r>
    </w:p>
    <w:p w14:paraId="67975B5F" w14:textId="4FCCB88C" w:rsidR="000C23F8" w:rsidRPr="00FF3F8F" w:rsidRDefault="000C23F8" w:rsidP="007B38FB">
      <w:pPr>
        <w:numPr>
          <w:ilvl w:val="1"/>
          <w:numId w:val="41"/>
        </w:numPr>
        <w:spacing w:line="259" w:lineRule="auto"/>
        <w:jc w:val="both"/>
        <w:rPr>
          <w:sz w:val="22"/>
          <w:szCs w:val="22"/>
        </w:rPr>
      </w:pPr>
      <w:r w:rsidRPr="00FF3F8F">
        <w:rPr>
          <w:sz w:val="22"/>
          <w:szCs w:val="22"/>
        </w:rPr>
        <w:t>posiadania przez Wykonawcę wymag</w:t>
      </w:r>
      <w:r w:rsidR="00787064" w:rsidRPr="00FF3F8F">
        <w:rPr>
          <w:sz w:val="22"/>
          <w:szCs w:val="22"/>
        </w:rPr>
        <w:t xml:space="preserve">anych </w:t>
      </w:r>
      <w:proofErr w:type="spellStart"/>
      <w:r w:rsidR="00787064" w:rsidRPr="00FF3F8F">
        <w:rPr>
          <w:sz w:val="22"/>
          <w:szCs w:val="22"/>
        </w:rPr>
        <w:t>dopuszczeń</w:t>
      </w:r>
      <w:proofErr w:type="spellEnd"/>
      <w:r w:rsidR="00787064" w:rsidRPr="00FF3F8F">
        <w:rPr>
          <w:sz w:val="22"/>
          <w:szCs w:val="22"/>
        </w:rPr>
        <w:t xml:space="preserve"> i certyfikatów,</w:t>
      </w:r>
    </w:p>
    <w:p w14:paraId="608BEC4C" w14:textId="195BD8F7" w:rsidR="00E54182" w:rsidRPr="00E54182" w:rsidRDefault="00E54182" w:rsidP="007B38FB">
      <w:pPr>
        <w:numPr>
          <w:ilvl w:val="1"/>
          <w:numId w:val="41"/>
        </w:numPr>
        <w:spacing w:line="259" w:lineRule="auto"/>
        <w:jc w:val="both"/>
        <w:rPr>
          <w:i/>
          <w:iCs/>
          <w:color w:val="0070C0"/>
          <w:sz w:val="22"/>
          <w:szCs w:val="22"/>
        </w:rPr>
      </w:pPr>
      <w:r w:rsidRPr="007B38FB">
        <w:rPr>
          <w:rFonts w:eastAsiaTheme="minorHAnsi"/>
          <w:color w:val="000000"/>
          <w:sz w:val="22"/>
          <w:szCs w:val="22"/>
          <w:lang w:eastAsia="en-US"/>
        </w:rPr>
        <w:t xml:space="preserve">zgodności z wybranymi wymogami ustawy o Krajowym systemie cyberbezpieczeństwa oraz </w:t>
      </w:r>
      <w:r w:rsidRPr="007B38FB">
        <w:rPr>
          <w:sz w:val="22"/>
          <w:szCs w:val="22"/>
        </w:rPr>
        <w:t xml:space="preserve">Dyrektywy (UE) 2022/2555 (NIS 2) </w:t>
      </w:r>
    </w:p>
    <w:p w14:paraId="34993B61" w14:textId="77777777"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7B38FB">
      <w:pPr>
        <w:numPr>
          <w:ilvl w:val="0"/>
          <w:numId w:val="41"/>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7B38FB">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7B38FB">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7B38FB">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7B38FB">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7B38FB">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7B38FB">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7B38FB">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7B38FB">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7B38FB">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7B38FB">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7B38FB">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7B38FB">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7B38FB">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7B38FB">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7B38FB">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33268362"/>
      <w:bookmarkStart w:id="199" w:name="_Hlk156823361"/>
      <w:bookmarkStart w:id="200" w:name="_Hlk155701067"/>
      <w:bookmarkEnd w:id="184"/>
      <w:bookmarkEnd w:id="190"/>
      <w:r w:rsidRPr="000E4913">
        <w:t>§ 1</w:t>
      </w:r>
      <w:r>
        <w:t>3</w:t>
      </w:r>
      <w:r w:rsidRPr="000E4913">
        <w:t>. Kary umowne i odpowiedzialność</w:t>
      </w:r>
      <w:bookmarkEnd w:id="194"/>
      <w:bookmarkEnd w:id="195"/>
      <w:bookmarkEnd w:id="196"/>
      <w:bookmarkEnd w:id="197"/>
      <w:bookmarkEnd w:id="198"/>
      <w:r w:rsidRPr="000E4913">
        <w:t xml:space="preserve"> </w:t>
      </w:r>
    </w:p>
    <w:bookmarkEnd w:id="199"/>
    <w:bookmarkEnd w:id="200"/>
    <w:p w14:paraId="664C1B0A" w14:textId="5A7E0FE5" w:rsidR="000C23F8" w:rsidRPr="000E4913" w:rsidRDefault="000C23F8" w:rsidP="007B38FB">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E3F7EDD" w14:textId="6F8BA8CF" w:rsidR="001A6465" w:rsidRDefault="001A6465" w:rsidP="007B38FB">
      <w:pPr>
        <w:numPr>
          <w:ilvl w:val="1"/>
          <w:numId w:val="43"/>
        </w:numPr>
        <w:ind w:left="709"/>
        <w:jc w:val="both"/>
        <w:rPr>
          <w:sz w:val="22"/>
          <w:szCs w:val="22"/>
        </w:rPr>
      </w:pPr>
      <w:r w:rsidRPr="00621E9B">
        <w:rPr>
          <w:sz w:val="22"/>
          <w:szCs w:val="22"/>
        </w:rPr>
        <w:t xml:space="preserve">za każdy rozpoczęty dzień zwłoki w </w:t>
      </w:r>
      <w:r w:rsidR="00106AA5">
        <w:rPr>
          <w:sz w:val="22"/>
          <w:szCs w:val="22"/>
        </w:rPr>
        <w:t>realizacji</w:t>
      </w:r>
      <w:r w:rsidRPr="00621E9B">
        <w:rPr>
          <w:sz w:val="22"/>
          <w:szCs w:val="22"/>
        </w:rPr>
        <w:t xml:space="preserve"> przedmiotu Umowy</w:t>
      </w:r>
      <w:r w:rsidR="00106AA5">
        <w:rPr>
          <w:sz w:val="22"/>
          <w:szCs w:val="22"/>
        </w:rPr>
        <w:t xml:space="preserve"> (z</w:t>
      </w:r>
      <w:r w:rsidR="00106AA5" w:rsidRPr="00106AA5">
        <w:rPr>
          <w:sz w:val="22"/>
          <w:szCs w:val="22"/>
        </w:rPr>
        <w:t>apewnieni</w:t>
      </w:r>
      <w:r w:rsidR="00106AA5">
        <w:rPr>
          <w:sz w:val="22"/>
          <w:szCs w:val="22"/>
        </w:rPr>
        <w:t>a</w:t>
      </w:r>
      <w:r w:rsidR="00106AA5" w:rsidRPr="00106AA5">
        <w:rPr>
          <w:sz w:val="22"/>
          <w:szCs w:val="22"/>
        </w:rPr>
        <w:t xml:space="preserve"> wsparcia technicznego, dostarczeni</w:t>
      </w:r>
      <w:r w:rsidR="00106AA5">
        <w:rPr>
          <w:sz w:val="22"/>
          <w:szCs w:val="22"/>
        </w:rPr>
        <w:t>a</w:t>
      </w:r>
      <w:r w:rsidR="00106AA5" w:rsidRPr="00106AA5">
        <w:rPr>
          <w:sz w:val="22"/>
          <w:szCs w:val="22"/>
        </w:rPr>
        <w:t xml:space="preserve"> subskrypcji  i aktualizacji licencji oprogramowania</w:t>
      </w:r>
      <w:r w:rsidR="00106AA5">
        <w:rPr>
          <w:sz w:val="22"/>
          <w:szCs w:val="22"/>
        </w:rPr>
        <w:t>)</w:t>
      </w:r>
      <w:r w:rsidRPr="00621E9B">
        <w:rPr>
          <w:sz w:val="22"/>
          <w:szCs w:val="22"/>
        </w:rPr>
        <w:t xml:space="preserve"> </w:t>
      </w:r>
      <w:r>
        <w:rPr>
          <w:sz w:val="22"/>
          <w:szCs w:val="22"/>
        </w:rPr>
        <w:t>powyżej terminu określonego</w:t>
      </w:r>
      <w:r w:rsidRPr="00621E9B">
        <w:rPr>
          <w:sz w:val="22"/>
          <w:szCs w:val="22"/>
        </w:rPr>
        <w:t xml:space="preserve"> w §5 ust. </w:t>
      </w:r>
      <w:r w:rsidR="00106AA5">
        <w:rPr>
          <w:sz w:val="22"/>
          <w:szCs w:val="22"/>
        </w:rPr>
        <w:t>2</w:t>
      </w:r>
      <w:r>
        <w:rPr>
          <w:sz w:val="22"/>
          <w:szCs w:val="22"/>
        </w:rPr>
        <w:t>,</w:t>
      </w:r>
      <w:r w:rsidRPr="00621E9B">
        <w:rPr>
          <w:sz w:val="22"/>
          <w:szCs w:val="22"/>
        </w:rPr>
        <w:t xml:space="preserve"> Umowy w wysokości </w:t>
      </w:r>
      <w:r>
        <w:rPr>
          <w:sz w:val="22"/>
          <w:szCs w:val="22"/>
        </w:rPr>
        <w:t>0,5</w:t>
      </w:r>
      <w:r w:rsidRPr="00621E9B">
        <w:rPr>
          <w:sz w:val="22"/>
          <w:szCs w:val="22"/>
        </w:rPr>
        <w:t xml:space="preserve"> % wartości netto Umowy określonej w § 3 ust. 1,</w:t>
      </w:r>
    </w:p>
    <w:p w14:paraId="10B643D3" w14:textId="5B225D9F" w:rsidR="000C23F8" w:rsidRPr="007B38FB" w:rsidRDefault="001A6465" w:rsidP="007B38FB">
      <w:pPr>
        <w:numPr>
          <w:ilvl w:val="1"/>
          <w:numId w:val="43"/>
        </w:numPr>
        <w:ind w:left="709"/>
        <w:jc w:val="both"/>
        <w:rPr>
          <w:sz w:val="22"/>
          <w:szCs w:val="22"/>
        </w:rPr>
      </w:pPr>
      <w:r>
        <w:rPr>
          <w:sz w:val="22"/>
          <w:szCs w:val="22"/>
        </w:rPr>
        <w:t xml:space="preserve">za </w:t>
      </w:r>
      <w:r w:rsidRPr="001C088C">
        <w:rPr>
          <w:sz w:val="22"/>
          <w:szCs w:val="22"/>
        </w:rPr>
        <w:t xml:space="preserve">każdy rozpoczęty roboczy dzień zwłoki ponad dzień roboczy </w:t>
      </w:r>
      <w:r>
        <w:rPr>
          <w:sz w:val="22"/>
          <w:szCs w:val="22"/>
        </w:rPr>
        <w:t xml:space="preserve">na </w:t>
      </w:r>
      <w:r w:rsidR="00174B03">
        <w:rPr>
          <w:sz w:val="22"/>
          <w:szCs w:val="22"/>
        </w:rPr>
        <w:t>wymianę</w:t>
      </w:r>
      <w:r w:rsidR="00106AA5">
        <w:rPr>
          <w:sz w:val="22"/>
          <w:szCs w:val="22"/>
        </w:rPr>
        <w:t xml:space="preserve"> uszkodzonego urządzenia w</w:t>
      </w:r>
      <w:r w:rsidR="00174B03">
        <w:rPr>
          <w:sz w:val="22"/>
          <w:szCs w:val="22"/>
        </w:rPr>
        <w:t xml:space="preserve"> lokalizacji zamawiającego </w:t>
      </w:r>
      <w:r>
        <w:rPr>
          <w:sz w:val="22"/>
          <w:szCs w:val="22"/>
        </w:rPr>
        <w:t xml:space="preserve">w reżimie </w:t>
      </w:r>
      <w:r w:rsidR="00174B03">
        <w:rPr>
          <w:sz w:val="22"/>
          <w:szCs w:val="22"/>
        </w:rPr>
        <w:t>8x5xNBD</w:t>
      </w:r>
      <w:r>
        <w:rPr>
          <w:sz w:val="22"/>
          <w:szCs w:val="22"/>
        </w:rPr>
        <w:t xml:space="preserve"> </w:t>
      </w:r>
      <w:r w:rsidRPr="001C088C">
        <w:rPr>
          <w:sz w:val="22"/>
          <w:szCs w:val="22"/>
        </w:rPr>
        <w:t>w wysokości 0,5 % netto wartości umowy określonej w § 3 ust. 1,</w:t>
      </w:r>
      <w:bookmarkStart w:id="201" w:name="_Hlk155937939"/>
    </w:p>
    <w:p w14:paraId="223D3A57" w14:textId="460A1E93" w:rsidR="00CF2EF5" w:rsidRPr="006D66FB" w:rsidRDefault="00CF2EF5" w:rsidP="007B38FB">
      <w:pPr>
        <w:pStyle w:val="Akapitzlist"/>
        <w:numPr>
          <w:ilvl w:val="1"/>
          <w:numId w:val="43"/>
        </w:numPr>
        <w:spacing w:line="259" w:lineRule="auto"/>
        <w:ind w:left="720"/>
        <w:jc w:val="both"/>
        <w:rPr>
          <w:sz w:val="22"/>
          <w:szCs w:val="22"/>
        </w:rPr>
      </w:pPr>
      <w:bookmarkStart w:id="202" w:name="_Hlk67826332"/>
      <w:bookmarkEnd w:id="201"/>
      <w:r w:rsidRPr="006D66FB">
        <w:rPr>
          <w:sz w:val="22"/>
          <w:szCs w:val="22"/>
        </w:rPr>
        <w:lastRenderedPageBreak/>
        <w:t>łączna wysokość kar umownych należnych Zamawiającemu na podstawie ust. 1 pkt 1</w:t>
      </w:r>
      <w:r w:rsidR="001A6465" w:rsidRPr="006D66FB">
        <w:rPr>
          <w:sz w:val="22"/>
          <w:szCs w:val="22"/>
        </w:rPr>
        <w:t>)</w:t>
      </w:r>
      <w:r w:rsidRPr="006D66FB">
        <w:rPr>
          <w:sz w:val="22"/>
          <w:szCs w:val="22"/>
        </w:rPr>
        <w:t xml:space="preserve"> </w:t>
      </w:r>
      <w:r w:rsidR="001A6465" w:rsidRPr="006D66FB">
        <w:rPr>
          <w:sz w:val="22"/>
          <w:szCs w:val="22"/>
        </w:rPr>
        <w:t xml:space="preserve">– </w:t>
      </w:r>
      <w:r w:rsidR="00B33434">
        <w:rPr>
          <w:sz w:val="22"/>
          <w:szCs w:val="22"/>
        </w:rPr>
        <w:t>2</w:t>
      </w:r>
      <w:r w:rsidR="001A6465" w:rsidRPr="006D66FB">
        <w:rPr>
          <w:sz w:val="22"/>
          <w:szCs w:val="22"/>
        </w:rPr>
        <w:t xml:space="preserve">) </w:t>
      </w:r>
      <w:r w:rsidRPr="006D66FB">
        <w:rPr>
          <w:sz w:val="22"/>
          <w:szCs w:val="22"/>
        </w:rPr>
        <w:t xml:space="preserve">niniejszego paragrafu nie może przekroczyć 20% wartości netto Umowy, o której mowa </w:t>
      </w:r>
      <w:r w:rsidR="00644C0C">
        <w:rPr>
          <w:sz w:val="22"/>
          <w:szCs w:val="22"/>
        </w:rPr>
        <w:br/>
      </w:r>
      <w:r w:rsidRPr="006D66FB">
        <w:rPr>
          <w:sz w:val="22"/>
          <w:szCs w:val="22"/>
        </w:rPr>
        <w:t>w § 3 ust. 1.</w:t>
      </w:r>
    </w:p>
    <w:p w14:paraId="34E3E7F9" w14:textId="0CBCE8ED" w:rsidR="000C23F8" w:rsidRPr="00F8529D" w:rsidRDefault="000C23F8" w:rsidP="007B38FB">
      <w:pPr>
        <w:pStyle w:val="Akapitzlist"/>
        <w:numPr>
          <w:ilvl w:val="1"/>
          <w:numId w:val="4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7B38FB">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3" w:name="_Hlk146783575"/>
      <w:r w:rsidR="007D221B" w:rsidRPr="00F8529D">
        <w:rPr>
          <w:sz w:val="22"/>
          <w:szCs w:val="22"/>
        </w:rPr>
        <w:t>za każdy stwierdzony przypadek,</w:t>
      </w:r>
    </w:p>
    <w:bookmarkEnd w:id="203"/>
    <w:p w14:paraId="12386344" w14:textId="77777777" w:rsidR="000C23F8" w:rsidRPr="00F8529D" w:rsidRDefault="000C23F8" w:rsidP="007B38FB">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7B38FB">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7B38FB">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7B38FB">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7B38FB">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7B38FB">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547ED6DB" w:rsidR="000C23F8" w:rsidRPr="00F8529D" w:rsidRDefault="00CF2EF5" w:rsidP="000C23F8">
      <w:pPr>
        <w:spacing w:line="259" w:lineRule="auto"/>
        <w:ind w:left="709"/>
        <w:jc w:val="both"/>
        <w:rPr>
          <w:sz w:val="22"/>
          <w:szCs w:val="22"/>
        </w:rPr>
      </w:pPr>
      <w:r>
        <w:rPr>
          <w:sz w:val="22"/>
          <w:szCs w:val="22"/>
        </w:rPr>
        <w:t xml:space="preserve">w wysokości </w:t>
      </w:r>
      <w:r w:rsidRPr="006D66FB">
        <w:rPr>
          <w:sz w:val="22"/>
          <w:szCs w:val="22"/>
        </w:rPr>
        <w:t>1 5</w:t>
      </w:r>
      <w:r w:rsidR="000C23F8" w:rsidRPr="006D66FB">
        <w:rPr>
          <w:sz w:val="22"/>
          <w:szCs w:val="22"/>
        </w:rPr>
        <w:t>00,00</w:t>
      </w:r>
      <w:r w:rsidR="000C23F8" w:rsidRPr="00F8529D">
        <w:rPr>
          <w:sz w:val="22"/>
          <w:szCs w:val="22"/>
        </w:rPr>
        <w:t xml:space="preserve"> zł za każdy stwierdzony przypadek;</w:t>
      </w:r>
    </w:p>
    <w:p w14:paraId="762BC468" w14:textId="64E58006" w:rsidR="000C23F8" w:rsidRPr="00F8529D" w:rsidRDefault="000C23F8" w:rsidP="007B38FB">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w:t>
      </w:r>
      <w:r w:rsidR="00CF2EF5">
        <w:rPr>
          <w:sz w:val="22"/>
          <w:szCs w:val="22"/>
        </w:rPr>
        <w:t xml:space="preserve"> Zamawiającego – w wysokości </w:t>
      </w:r>
      <w:r w:rsidR="00CF2EF5" w:rsidRPr="006D66FB">
        <w:rPr>
          <w:sz w:val="22"/>
          <w:szCs w:val="22"/>
        </w:rPr>
        <w:t>1 5</w:t>
      </w:r>
      <w:r w:rsidRPr="006D66FB">
        <w:rPr>
          <w:sz w:val="22"/>
          <w:szCs w:val="22"/>
        </w:rPr>
        <w:t>00 </w:t>
      </w:r>
      <w:r w:rsidR="00DA44BE" w:rsidRPr="006D66FB">
        <w:rPr>
          <w:sz w:val="22"/>
          <w:szCs w:val="22"/>
        </w:rPr>
        <w:t>zł</w:t>
      </w:r>
      <w:r w:rsidR="00DA44BE" w:rsidRPr="00F8529D">
        <w:rPr>
          <w:sz w:val="22"/>
          <w:szCs w:val="22"/>
        </w:rPr>
        <w:t xml:space="preserve"> za</w:t>
      </w:r>
      <w:r w:rsidRPr="00F8529D">
        <w:rPr>
          <w:sz w:val="22"/>
          <w:szCs w:val="22"/>
        </w:rPr>
        <w:t xml:space="preserve"> każdy stwierdzony przypadek, a jeżeli w wyniku zaboru doszło do zniszczenia mienia </w:t>
      </w:r>
      <w:bookmarkStart w:id="20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4"/>
    <w:p w14:paraId="081AB11C" w14:textId="29EB4368" w:rsidR="000C23F8" w:rsidRPr="0019416D" w:rsidRDefault="000C23F8" w:rsidP="007B38FB">
      <w:pPr>
        <w:numPr>
          <w:ilvl w:val="1"/>
          <w:numId w:val="4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5"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5"/>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1A6465">
        <w:rPr>
          <w:sz w:val="22"/>
          <w:szCs w:val="22"/>
        </w:rPr>
        <w:t>.</w:t>
      </w:r>
      <w:r w:rsidR="00E50E3A">
        <w:rPr>
          <w:sz w:val="22"/>
          <w:szCs w:val="22"/>
        </w:rPr>
        <w:t xml:space="preserve"> </w:t>
      </w:r>
    </w:p>
    <w:p w14:paraId="4DACB222" w14:textId="4888C0B9" w:rsidR="000C23F8" w:rsidRPr="00F8529D" w:rsidRDefault="00D0028C" w:rsidP="007B38FB">
      <w:pPr>
        <w:numPr>
          <w:ilvl w:val="0"/>
          <w:numId w:val="43"/>
        </w:numPr>
        <w:spacing w:line="259" w:lineRule="auto"/>
        <w:jc w:val="both"/>
        <w:rPr>
          <w:sz w:val="22"/>
          <w:szCs w:val="22"/>
        </w:rPr>
      </w:pPr>
      <w:bookmarkStart w:id="206" w:name="_Hlk144479888"/>
      <w:bookmarkStart w:id="207" w:name="_Hlk146784619"/>
      <w:r w:rsidRPr="001A6465">
        <w:rPr>
          <w:sz w:val="22"/>
          <w:szCs w:val="22"/>
        </w:rPr>
        <w:t xml:space="preserve">W przypadku nieprzystąpienia przez Wykonawcę do wykonywania przedmiotu Umowy w całości </w:t>
      </w:r>
      <w:r w:rsidRPr="007B38FB">
        <w:rPr>
          <w:sz w:val="22"/>
          <w:szCs w:val="22"/>
        </w:rPr>
        <w:t xml:space="preserve">lub części </w:t>
      </w:r>
      <w:r w:rsidRPr="001A6465">
        <w:rPr>
          <w:sz w:val="22"/>
          <w:szCs w:val="22"/>
        </w:rPr>
        <w:t>w umówionym terminie</w:t>
      </w:r>
      <w:r w:rsidR="00F960BF" w:rsidRPr="001A6465">
        <w:rPr>
          <w:sz w:val="22"/>
          <w:szCs w:val="22"/>
        </w:rPr>
        <w:t xml:space="preserve">, </w:t>
      </w:r>
      <w:r w:rsidRPr="001A6465">
        <w:rPr>
          <w:sz w:val="22"/>
          <w:szCs w:val="22"/>
        </w:rPr>
        <w:t xml:space="preserve">Zamawiający uprawniony jest do zlecenia wykonania przedmiotu Umowy w całości </w:t>
      </w:r>
      <w:r w:rsidRPr="007B38FB">
        <w:rPr>
          <w:sz w:val="22"/>
          <w:szCs w:val="22"/>
        </w:rPr>
        <w:t xml:space="preserve">lub części </w:t>
      </w:r>
      <w:r w:rsidRPr="001A6465">
        <w:rPr>
          <w:sz w:val="22"/>
          <w:szCs w:val="22"/>
        </w:rPr>
        <w:t xml:space="preserve">innemu </w:t>
      </w:r>
      <w:r w:rsidR="00A76426" w:rsidRPr="001A6465">
        <w:rPr>
          <w:sz w:val="22"/>
          <w:szCs w:val="22"/>
        </w:rPr>
        <w:t>w</w:t>
      </w:r>
      <w:r w:rsidRPr="001A6465">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F8529D" w:rsidRDefault="000C23F8" w:rsidP="007B38FB">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7B38FB">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7B38FB">
      <w:pPr>
        <w:numPr>
          <w:ilvl w:val="1"/>
          <w:numId w:val="43"/>
        </w:numPr>
        <w:spacing w:line="259" w:lineRule="auto"/>
        <w:ind w:left="720" w:hanging="357"/>
        <w:jc w:val="both"/>
        <w:rPr>
          <w:sz w:val="22"/>
          <w:szCs w:val="22"/>
        </w:rPr>
      </w:pPr>
      <w:r w:rsidRPr="00F8529D">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7B38FB">
      <w:pPr>
        <w:numPr>
          <w:ilvl w:val="0"/>
          <w:numId w:val="43"/>
        </w:numPr>
        <w:spacing w:line="259" w:lineRule="auto"/>
        <w:ind w:hanging="357"/>
        <w:jc w:val="both"/>
        <w:rPr>
          <w:sz w:val="22"/>
          <w:szCs w:val="22"/>
        </w:rPr>
      </w:pPr>
      <w:bookmarkStart w:id="20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1A6465" w:rsidRDefault="0072470D" w:rsidP="007B38FB">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1A6465">
        <w:rPr>
          <w:sz w:val="22"/>
          <w:szCs w:val="22"/>
        </w:rPr>
        <w:t>netto</w:t>
      </w:r>
      <w:r w:rsidRPr="001A6465">
        <w:rPr>
          <w:sz w:val="22"/>
          <w:szCs w:val="22"/>
        </w:rPr>
        <w:t xml:space="preserve"> Umowy, o której mowa w § 3 ust. 1.</w:t>
      </w:r>
    </w:p>
    <w:p w14:paraId="5A77A73F" w14:textId="68F2CDBE" w:rsidR="004414E1" w:rsidRPr="007B38FB" w:rsidRDefault="004414E1" w:rsidP="006D66FB">
      <w:pPr>
        <w:spacing w:line="259" w:lineRule="auto"/>
        <w:ind w:left="709"/>
        <w:jc w:val="both"/>
        <w:rPr>
          <w:b/>
          <w:bCs/>
          <w:sz w:val="22"/>
          <w:szCs w:val="22"/>
        </w:rPr>
      </w:pPr>
      <w:bookmarkStart w:id="210" w:name="_Hlk148444124"/>
      <w:r w:rsidRPr="007B38FB">
        <w:rPr>
          <w:b/>
          <w:bCs/>
          <w:sz w:val="22"/>
          <w:szCs w:val="22"/>
        </w:rPr>
        <w:t>lub</w:t>
      </w:r>
    </w:p>
    <w:bookmarkEnd w:id="210"/>
    <w:p w14:paraId="03673A1C" w14:textId="7CA7D93C" w:rsidR="000C23F8" w:rsidRPr="007B38FB" w:rsidRDefault="000C23F8" w:rsidP="007B38FB">
      <w:pPr>
        <w:numPr>
          <w:ilvl w:val="1"/>
          <w:numId w:val="43"/>
        </w:numPr>
        <w:spacing w:line="259" w:lineRule="auto"/>
        <w:jc w:val="both"/>
        <w:rPr>
          <w:strike/>
          <w:sz w:val="22"/>
          <w:szCs w:val="22"/>
        </w:rPr>
      </w:pPr>
      <w:r w:rsidRPr="007B38FB">
        <w:rPr>
          <w:sz w:val="22"/>
          <w:szCs w:val="22"/>
        </w:rPr>
        <w:t xml:space="preserve">odstąpienia od Umowy </w:t>
      </w:r>
      <w:r w:rsidR="0072470D" w:rsidRPr="007B38FB">
        <w:rPr>
          <w:sz w:val="22"/>
          <w:szCs w:val="22"/>
        </w:rPr>
        <w:t>w części lub wypowiedzenia Umowy w części</w:t>
      </w:r>
      <w:r w:rsidR="00D04E9B" w:rsidRPr="007B38FB">
        <w:rPr>
          <w:sz w:val="22"/>
          <w:szCs w:val="22"/>
        </w:rPr>
        <w:t xml:space="preserve"> przez któr</w:t>
      </w:r>
      <w:r w:rsidR="003B64B9" w:rsidRPr="007B38FB">
        <w:rPr>
          <w:sz w:val="22"/>
          <w:szCs w:val="22"/>
        </w:rPr>
        <w:t>ą</w:t>
      </w:r>
      <w:r w:rsidR="00D04E9B" w:rsidRPr="007B38FB">
        <w:rPr>
          <w:sz w:val="22"/>
          <w:szCs w:val="22"/>
        </w:rPr>
        <w:t>kolwiek ze Stron</w:t>
      </w:r>
      <w:r w:rsidR="0072470D" w:rsidRPr="007B38FB">
        <w:rPr>
          <w:sz w:val="22"/>
          <w:szCs w:val="22"/>
        </w:rPr>
        <w:t xml:space="preserve"> </w:t>
      </w:r>
      <w:bookmarkStart w:id="211" w:name="_Hlk144467500"/>
      <w:r w:rsidRPr="007B38FB">
        <w:rPr>
          <w:sz w:val="22"/>
          <w:szCs w:val="22"/>
        </w:rPr>
        <w:t xml:space="preserve">z przyczyn </w:t>
      </w:r>
      <w:r w:rsidR="0072470D" w:rsidRPr="007B38FB">
        <w:rPr>
          <w:sz w:val="22"/>
          <w:szCs w:val="22"/>
        </w:rPr>
        <w:t>leżących po stronie Wykonawcy</w:t>
      </w:r>
      <w:r w:rsidRPr="007B38FB">
        <w:rPr>
          <w:sz w:val="22"/>
          <w:szCs w:val="22"/>
        </w:rPr>
        <w:t xml:space="preserve">, </w:t>
      </w:r>
      <w:r w:rsidR="0072470D" w:rsidRPr="007B38FB">
        <w:rPr>
          <w:sz w:val="22"/>
          <w:szCs w:val="22"/>
        </w:rPr>
        <w:t xml:space="preserve">Zamawiającemu </w:t>
      </w:r>
      <w:r w:rsidRPr="007B38FB">
        <w:rPr>
          <w:sz w:val="22"/>
          <w:szCs w:val="22"/>
        </w:rPr>
        <w:t xml:space="preserve">przysługuje kara umowna w wysokości 20% wartości </w:t>
      </w:r>
      <w:r w:rsidR="00F960BF" w:rsidRPr="007B38FB">
        <w:rPr>
          <w:sz w:val="22"/>
          <w:szCs w:val="22"/>
        </w:rPr>
        <w:t>netto</w:t>
      </w:r>
      <w:r w:rsidR="00F2094E" w:rsidRPr="007B38FB">
        <w:rPr>
          <w:sz w:val="22"/>
          <w:szCs w:val="22"/>
        </w:rPr>
        <w:t xml:space="preserve"> </w:t>
      </w:r>
      <w:r w:rsidRPr="007B38FB">
        <w:rPr>
          <w:sz w:val="22"/>
          <w:szCs w:val="22"/>
        </w:rPr>
        <w:t>niezrealizowanej części Umowy</w:t>
      </w:r>
      <w:r w:rsidR="005C4237" w:rsidRPr="007B38FB">
        <w:rPr>
          <w:sz w:val="22"/>
          <w:szCs w:val="22"/>
        </w:rPr>
        <w:t>.</w:t>
      </w:r>
      <w:r w:rsidRPr="007B38FB">
        <w:rPr>
          <w:sz w:val="22"/>
          <w:szCs w:val="22"/>
        </w:rPr>
        <w:t xml:space="preserve"> </w:t>
      </w:r>
    </w:p>
    <w:bookmarkEnd w:id="211"/>
    <w:p w14:paraId="2BB142DC" w14:textId="7F7B4954" w:rsidR="00F66B98" w:rsidRPr="001A6465" w:rsidRDefault="00F66B98" w:rsidP="007B38FB">
      <w:pPr>
        <w:numPr>
          <w:ilvl w:val="0"/>
          <w:numId w:val="43"/>
        </w:numPr>
        <w:spacing w:line="259" w:lineRule="auto"/>
        <w:ind w:hanging="357"/>
        <w:jc w:val="both"/>
        <w:rPr>
          <w:sz w:val="22"/>
          <w:szCs w:val="22"/>
        </w:rPr>
      </w:pPr>
      <w:r w:rsidRPr="001A6465">
        <w:rPr>
          <w:sz w:val="22"/>
          <w:szCs w:val="22"/>
        </w:rPr>
        <w:t xml:space="preserve">Wykonawca może naliczyć Zamawiającemu karę umowną: </w:t>
      </w:r>
    </w:p>
    <w:p w14:paraId="4A5EBD00" w14:textId="77777777" w:rsidR="00F66B98" w:rsidRPr="001A6465" w:rsidRDefault="00F66B98" w:rsidP="007B38FB">
      <w:pPr>
        <w:numPr>
          <w:ilvl w:val="1"/>
          <w:numId w:val="43"/>
        </w:numPr>
        <w:spacing w:line="259" w:lineRule="auto"/>
        <w:jc w:val="both"/>
        <w:rPr>
          <w:sz w:val="22"/>
          <w:szCs w:val="22"/>
        </w:rPr>
      </w:pPr>
      <w:bookmarkStart w:id="212" w:name="_Hlk148947447"/>
      <w:r w:rsidRPr="001A6465">
        <w:rPr>
          <w:sz w:val="22"/>
          <w:szCs w:val="22"/>
        </w:rPr>
        <w:t>za odstąpienie od Umowy w całości przez którąkolwiek ze Stron z winy Zamawiającego - w wysokości 20% wartości netto Umowy, o której mowa w § 3 ust. 1.</w:t>
      </w:r>
    </w:p>
    <w:p w14:paraId="02BE2757" w14:textId="45CBD24E" w:rsidR="00B03020" w:rsidRPr="007B38FB" w:rsidRDefault="00B03020" w:rsidP="00B03020">
      <w:pPr>
        <w:pStyle w:val="Akapitzlist"/>
        <w:spacing w:line="259" w:lineRule="auto"/>
        <w:ind w:left="360" w:firstLine="348"/>
        <w:jc w:val="both"/>
        <w:rPr>
          <w:b/>
          <w:bCs/>
          <w:sz w:val="22"/>
          <w:szCs w:val="22"/>
        </w:rPr>
      </w:pPr>
      <w:r w:rsidRPr="007B38FB">
        <w:rPr>
          <w:b/>
          <w:bCs/>
          <w:sz w:val="22"/>
          <w:szCs w:val="22"/>
        </w:rPr>
        <w:t>lub</w:t>
      </w:r>
    </w:p>
    <w:p w14:paraId="31FC00A3" w14:textId="4DE7E5F6" w:rsidR="00F66B98" w:rsidRPr="007B38FB" w:rsidRDefault="00F66B98" w:rsidP="007B38FB">
      <w:pPr>
        <w:numPr>
          <w:ilvl w:val="1"/>
          <w:numId w:val="43"/>
        </w:numPr>
        <w:spacing w:line="259" w:lineRule="auto"/>
        <w:jc w:val="both"/>
        <w:rPr>
          <w:sz w:val="22"/>
          <w:szCs w:val="22"/>
        </w:rPr>
      </w:pPr>
      <w:r w:rsidRPr="007B38FB">
        <w:rPr>
          <w:sz w:val="22"/>
          <w:szCs w:val="22"/>
        </w:rPr>
        <w:t>za odstąpienie od Umowy w części przez którąkolwiek ze Stron z winy Zamawiającego - w wysokości 20% wartości netto niezrealizowanej części Umowy.</w:t>
      </w:r>
      <w:bookmarkEnd w:id="212"/>
    </w:p>
    <w:p w14:paraId="2A2CF2DB" w14:textId="082625FF" w:rsidR="000C23F8" w:rsidRPr="001A6465" w:rsidRDefault="004B24AC" w:rsidP="007B38FB">
      <w:pPr>
        <w:numPr>
          <w:ilvl w:val="0"/>
          <w:numId w:val="43"/>
        </w:numPr>
        <w:spacing w:line="259" w:lineRule="auto"/>
        <w:ind w:hanging="357"/>
        <w:jc w:val="both"/>
        <w:rPr>
          <w:sz w:val="22"/>
          <w:szCs w:val="22"/>
        </w:rPr>
      </w:pPr>
      <w:r w:rsidRPr="001A6465">
        <w:rPr>
          <w:sz w:val="22"/>
          <w:szCs w:val="22"/>
        </w:rPr>
        <w:t xml:space="preserve">Kary umowne podlegają kumulacji, </w:t>
      </w:r>
      <w:r w:rsidR="005C4237" w:rsidRPr="001A6465">
        <w:rPr>
          <w:sz w:val="22"/>
          <w:szCs w:val="22"/>
        </w:rPr>
        <w:t xml:space="preserve">w tym kara umowna za </w:t>
      </w:r>
      <w:r w:rsidR="005C4237" w:rsidRPr="007B38FB">
        <w:rPr>
          <w:sz w:val="22"/>
          <w:szCs w:val="22"/>
        </w:rPr>
        <w:t xml:space="preserve">odstąpienie </w:t>
      </w:r>
      <w:r w:rsidR="00F90F93" w:rsidRPr="007B38FB">
        <w:rPr>
          <w:sz w:val="22"/>
          <w:szCs w:val="22"/>
        </w:rPr>
        <w:t xml:space="preserve">w części </w:t>
      </w:r>
      <w:r w:rsidR="005C4237" w:rsidRPr="007B38FB">
        <w:rPr>
          <w:sz w:val="22"/>
          <w:szCs w:val="22"/>
        </w:rPr>
        <w:t xml:space="preserve">lub </w:t>
      </w:r>
      <w:r w:rsidR="005C4237" w:rsidRPr="001A6465">
        <w:rPr>
          <w:sz w:val="22"/>
          <w:szCs w:val="22"/>
        </w:rPr>
        <w:t xml:space="preserve">wypowiedzenie </w:t>
      </w:r>
      <w:r w:rsidR="00287EBD" w:rsidRPr="001A6465">
        <w:rPr>
          <w:sz w:val="22"/>
          <w:szCs w:val="22"/>
        </w:rPr>
        <w:t>U</w:t>
      </w:r>
      <w:r w:rsidR="005C4237" w:rsidRPr="001A6465">
        <w:rPr>
          <w:sz w:val="22"/>
          <w:szCs w:val="22"/>
        </w:rPr>
        <w:t xml:space="preserve">mowy z innymi karami umownymi, </w:t>
      </w:r>
      <w:r w:rsidRPr="001A6465">
        <w:rPr>
          <w:sz w:val="22"/>
          <w:szCs w:val="22"/>
        </w:rPr>
        <w:t>przy czym ł</w:t>
      </w:r>
      <w:r w:rsidR="000C23F8" w:rsidRPr="001A6465">
        <w:rPr>
          <w:sz w:val="22"/>
          <w:szCs w:val="22"/>
        </w:rPr>
        <w:t xml:space="preserve">ączna maksymalna wartość kar umownych przysługujących Zamawiającemu nie przekroczy </w:t>
      </w:r>
      <w:r w:rsidR="00D97FA4" w:rsidRPr="001A6465">
        <w:rPr>
          <w:sz w:val="22"/>
          <w:szCs w:val="22"/>
        </w:rPr>
        <w:t>5</w:t>
      </w:r>
      <w:r w:rsidR="00EA698B" w:rsidRPr="001A6465">
        <w:rPr>
          <w:sz w:val="22"/>
          <w:szCs w:val="22"/>
        </w:rPr>
        <w:t xml:space="preserve">0% </w:t>
      </w:r>
      <w:r w:rsidR="00A95C13" w:rsidRPr="001A6465">
        <w:rPr>
          <w:sz w:val="22"/>
          <w:szCs w:val="22"/>
        </w:rPr>
        <w:t>w</w:t>
      </w:r>
      <w:r w:rsidR="000C23F8" w:rsidRPr="001A6465">
        <w:rPr>
          <w:sz w:val="22"/>
          <w:szCs w:val="22"/>
        </w:rPr>
        <w:t>artości Umowy</w:t>
      </w:r>
      <w:r w:rsidR="00F2094E" w:rsidRPr="001A6465">
        <w:rPr>
          <w:sz w:val="22"/>
          <w:szCs w:val="22"/>
        </w:rPr>
        <w:t xml:space="preserve"> </w:t>
      </w:r>
      <w:r w:rsidR="00385770" w:rsidRPr="001A6465">
        <w:rPr>
          <w:sz w:val="22"/>
          <w:szCs w:val="22"/>
        </w:rPr>
        <w:t>netto</w:t>
      </w:r>
      <w:r w:rsidR="000C23F8" w:rsidRPr="001A6465">
        <w:rPr>
          <w:sz w:val="22"/>
          <w:szCs w:val="22"/>
        </w:rPr>
        <w:t>, o której mowa w § 3 ust.1.</w:t>
      </w:r>
    </w:p>
    <w:p w14:paraId="196D7542" w14:textId="77777777" w:rsidR="000C23F8" w:rsidRPr="00F8529D" w:rsidRDefault="000C23F8" w:rsidP="007B38FB">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7B38FB">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7B38FB">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09"/>
    </w:p>
    <w:p w14:paraId="4E1E67AC"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33268363"/>
      <w:r w:rsidRPr="00F8529D">
        <w:t>§ 14. Rozwiązanie, odstąpienie lub wypowiedzenie Umowy</w:t>
      </w:r>
      <w:bookmarkEnd w:id="213"/>
      <w:bookmarkEnd w:id="214"/>
      <w:bookmarkEnd w:id="215"/>
      <w:bookmarkEnd w:id="216"/>
      <w:bookmarkEnd w:id="217"/>
    </w:p>
    <w:p w14:paraId="7F7C0D91" w14:textId="77777777" w:rsidR="000C23F8" w:rsidRPr="000A7462" w:rsidRDefault="000C23F8" w:rsidP="007B38FB">
      <w:pPr>
        <w:numPr>
          <w:ilvl w:val="0"/>
          <w:numId w:val="44"/>
        </w:numPr>
        <w:spacing w:line="259" w:lineRule="auto"/>
        <w:ind w:left="357" w:hanging="357"/>
        <w:jc w:val="both"/>
        <w:rPr>
          <w:sz w:val="22"/>
          <w:szCs w:val="22"/>
        </w:rPr>
      </w:pPr>
      <w:bookmarkStart w:id="218" w:name="_Hlk146784907"/>
      <w:r w:rsidRPr="000A7462">
        <w:rPr>
          <w:sz w:val="22"/>
          <w:szCs w:val="22"/>
        </w:rPr>
        <w:t>Strony mogą rozwiązać Umowę na mocy porozumienia Stron.</w:t>
      </w:r>
    </w:p>
    <w:p w14:paraId="55217CF2" w14:textId="26C9E09B" w:rsidR="000C23F8" w:rsidRPr="000A7462" w:rsidRDefault="000C23F8" w:rsidP="007B38FB">
      <w:pPr>
        <w:numPr>
          <w:ilvl w:val="0"/>
          <w:numId w:val="44"/>
        </w:numPr>
        <w:spacing w:line="259" w:lineRule="auto"/>
        <w:ind w:left="357" w:hanging="357"/>
        <w:jc w:val="both"/>
        <w:rPr>
          <w:sz w:val="22"/>
          <w:szCs w:val="22"/>
        </w:rPr>
      </w:pPr>
      <w:r w:rsidRPr="000A7462">
        <w:rPr>
          <w:sz w:val="22"/>
          <w:szCs w:val="22"/>
        </w:rPr>
        <w:t>Zamawiający</w:t>
      </w:r>
      <w:r w:rsidR="00202054" w:rsidRPr="000A7462">
        <w:rPr>
          <w:sz w:val="22"/>
          <w:szCs w:val="22"/>
        </w:rPr>
        <w:t>, wedle swego wyboru,</w:t>
      </w:r>
      <w:r w:rsidRPr="000A7462">
        <w:rPr>
          <w:sz w:val="22"/>
          <w:szCs w:val="22"/>
        </w:rPr>
        <w:t xml:space="preserve"> może odstąpić od Umowy</w:t>
      </w:r>
      <w:r w:rsidR="00202054" w:rsidRPr="000A7462">
        <w:rPr>
          <w:sz w:val="22"/>
          <w:szCs w:val="22"/>
        </w:rPr>
        <w:t xml:space="preserve"> (ex </w:t>
      </w:r>
      <w:proofErr w:type="spellStart"/>
      <w:r w:rsidR="00202054" w:rsidRPr="000A7462">
        <w:rPr>
          <w:sz w:val="22"/>
          <w:szCs w:val="22"/>
        </w:rPr>
        <w:t>tunc</w:t>
      </w:r>
      <w:proofErr w:type="spellEnd"/>
      <w:r w:rsidR="00202054" w:rsidRPr="000A7462">
        <w:rPr>
          <w:sz w:val="22"/>
          <w:szCs w:val="22"/>
        </w:rPr>
        <w:t xml:space="preserve"> – wstecz)</w:t>
      </w:r>
      <w:r w:rsidRPr="000A7462">
        <w:rPr>
          <w:sz w:val="22"/>
          <w:szCs w:val="22"/>
        </w:rPr>
        <w:t xml:space="preserve"> </w:t>
      </w:r>
      <w:bookmarkStart w:id="219" w:name="_Hlk144467170"/>
      <w:r w:rsidRPr="000A7462">
        <w:rPr>
          <w:sz w:val="22"/>
          <w:szCs w:val="22"/>
        </w:rPr>
        <w:t xml:space="preserve">w całości </w:t>
      </w:r>
      <w:r w:rsidRPr="007B38FB">
        <w:rPr>
          <w:sz w:val="22"/>
          <w:szCs w:val="22"/>
        </w:rPr>
        <w:t>lub części</w:t>
      </w:r>
      <w:bookmarkEnd w:id="219"/>
      <w:r w:rsidR="00202054" w:rsidRPr="007B38FB">
        <w:rPr>
          <w:sz w:val="22"/>
          <w:szCs w:val="22"/>
        </w:rPr>
        <w:t xml:space="preserve"> </w:t>
      </w:r>
      <w:r w:rsidR="00202054" w:rsidRPr="000A7462">
        <w:rPr>
          <w:sz w:val="22"/>
          <w:szCs w:val="22"/>
        </w:rPr>
        <w:t>lub wypowiedzieć Umowę</w:t>
      </w:r>
      <w:r w:rsidRPr="000A7462">
        <w:rPr>
          <w:sz w:val="22"/>
          <w:szCs w:val="22"/>
        </w:rPr>
        <w:t xml:space="preserve"> </w:t>
      </w:r>
      <w:r w:rsidR="00202054" w:rsidRPr="000A7462">
        <w:rPr>
          <w:sz w:val="22"/>
          <w:szCs w:val="22"/>
        </w:rPr>
        <w:t>(</w:t>
      </w:r>
      <w:r w:rsidRPr="000A7462">
        <w:rPr>
          <w:sz w:val="22"/>
          <w:szCs w:val="22"/>
        </w:rPr>
        <w:t xml:space="preserve">ex nunc </w:t>
      </w:r>
      <w:r w:rsidR="00D04E9B" w:rsidRPr="000A7462">
        <w:rPr>
          <w:sz w:val="22"/>
          <w:szCs w:val="22"/>
        </w:rPr>
        <w:t>–</w:t>
      </w:r>
      <w:r w:rsidR="00202054" w:rsidRPr="000A7462">
        <w:rPr>
          <w:sz w:val="22"/>
          <w:szCs w:val="22"/>
        </w:rPr>
        <w:t xml:space="preserve"> </w:t>
      </w:r>
      <w:r w:rsidRPr="000A7462">
        <w:rPr>
          <w:sz w:val="22"/>
          <w:szCs w:val="22"/>
        </w:rPr>
        <w:t>od teraz)</w:t>
      </w:r>
      <w:r w:rsidR="0072470D" w:rsidRPr="000A7462">
        <w:rPr>
          <w:sz w:val="22"/>
          <w:szCs w:val="22"/>
        </w:rPr>
        <w:t xml:space="preserve"> w całości </w:t>
      </w:r>
      <w:r w:rsidR="0072470D" w:rsidRPr="007B38FB">
        <w:rPr>
          <w:sz w:val="22"/>
          <w:szCs w:val="22"/>
        </w:rPr>
        <w:t>lub części</w:t>
      </w:r>
      <w:r w:rsidR="00202054" w:rsidRPr="000A7462">
        <w:rPr>
          <w:sz w:val="22"/>
          <w:szCs w:val="22"/>
        </w:rPr>
        <w:t>,</w:t>
      </w:r>
      <w:r w:rsidRPr="000A7462">
        <w:rPr>
          <w:sz w:val="22"/>
          <w:szCs w:val="22"/>
        </w:rPr>
        <w:t xml:space="preserve"> w przypadku:</w:t>
      </w:r>
    </w:p>
    <w:p w14:paraId="58CCB24E" w14:textId="77777777" w:rsidR="000C23F8" w:rsidRPr="00F8529D" w:rsidRDefault="000C23F8" w:rsidP="007B38FB">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7B38FB">
      <w:pPr>
        <w:numPr>
          <w:ilvl w:val="1"/>
          <w:numId w:val="44"/>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CE94781" w14:textId="5D693CC1" w:rsidR="000C23F8" w:rsidRPr="000A7462" w:rsidRDefault="000C23F8" w:rsidP="007B38FB">
      <w:pPr>
        <w:numPr>
          <w:ilvl w:val="1"/>
          <w:numId w:val="44"/>
        </w:numPr>
        <w:spacing w:line="259" w:lineRule="auto"/>
        <w:ind w:hanging="357"/>
        <w:jc w:val="both"/>
        <w:rPr>
          <w:sz w:val="22"/>
          <w:szCs w:val="22"/>
        </w:rPr>
      </w:pPr>
      <w:r w:rsidRPr="00F8529D">
        <w:rPr>
          <w:sz w:val="22"/>
          <w:szCs w:val="22"/>
        </w:rPr>
        <w:t xml:space="preserve">wykonywania Umowy w sposób zagrażający zdrowiu lub życiu pracowników Wykonawcy, </w:t>
      </w:r>
      <w:r w:rsidRPr="000A7462">
        <w:rPr>
          <w:sz w:val="22"/>
          <w:szCs w:val="22"/>
        </w:rPr>
        <w:t>Zamawiającego lub innych podmiotów</w:t>
      </w:r>
      <w:r w:rsidR="00D04E9B" w:rsidRPr="000A7462">
        <w:rPr>
          <w:sz w:val="22"/>
          <w:szCs w:val="22"/>
        </w:rPr>
        <w:t xml:space="preserve"> lub osób</w:t>
      </w:r>
      <w:r w:rsidRPr="000A7462">
        <w:rPr>
          <w:sz w:val="22"/>
          <w:szCs w:val="22"/>
        </w:rPr>
        <w:t xml:space="preserve"> wykonujących prace na terenie zakładu Zamawiającego,</w:t>
      </w:r>
    </w:p>
    <w:p w14:paraId="5C68E432" w14:textId="77777777" w:rsidR="000C23F8" w:rsidRPr="000A7462" w:rsidRDefault="000C23F8" w:rsidP="007B38FB">
      <w:pPr>
        <w:numPr>
          <w:ilvl w:val="1"/>
          <w:numId w:val="44"/>
        </w:numPr>
        <w:spacing w:line="259" w:lineRule="auto"/>
        <w:ind w:hanging="357"/>
        <w:jc w:val="both"/>
        <w:rPr>
          <w:sz w:val="22"/>
          <w:szCs w:val="22"/>
        </w:rPr>
      </w:pPr>
      <w:r w:rsidRPr="000A7462">
        <w:rPr>
          <w:sz w:val="22"/>
          <w:szCs w:val="22"/>
        </w:rPr>
        <w:t>innego niż określone powyżej nienależytego wykonywania Umowy, w szczególności:</w:t>
      </w:r>
    </w:p>
    <w:p w14:paraId="3F07452E" w14:textId="48A698C4" w:rsidR="000C23F8" w:rsidRPr="000A7462" w:rsidRDefault="000C23F8" w:rsidP="007B38FB">
      <w:pPr>
        <w:numPr>
          <w:ilvl w:val="2"/>
          <w:numId w:val="44"/>
        </w:numPr>
        <w:spacing w:line="259" w:lineRule="auto"/>
        <w:ind w:hanging="357"/>
        <w:jc w:val="both"/>
        <w:rPr>
          <w:sz w:val="22"/>
          <w:szCs w:val="22"/>
        </w:rPr>
      </w:pPr>
      <w:r w:rsidRPr="000A7462">
        <w:rPr>
          <w:sz w:val="22"/>
          <w:szCs w:val="22"/>
        </w:rPr>
        <w:t xml:space="preserve">wykonywania Umowy w sposób skutkujący szkodą w mieniu Zamawiającego, </w:t>
      </w:r>
    </w:p>
    <w:p w14:paraId="14F5C896" w14:textId="0EDE065C" w:rsidR="000C23F8" w:rsidRPr="000A7462" w:rsidRDefault="000C23F8" w:rsidP="007B38FB">
      <w:pPr>
        <w:numPr>
          <w:ilvl w:val="2"/>
          <w:numId w:val="44"/>
        </w:numPr>
        <w:spacing w:line="259" w:lineRule="auto"/>
        <w:jc w:val="both"/>
        <w:rPr>
          <w:sz w:val="22"/>
          <w:szCs w:val="22"/>
        </w:rPr>
      </w:pPr>
      <w:r w:rsidRPr="000A7462">
        <w:rPr>
          <w:sz w:val="22"/>
          <w:szCs w:val="22"/>
        </w:rPr>
        <w:t xml:space="preserve">stwierdzenia dwukrotnie tego samego naruszenia </w:t>
      </w:r>
      <w:r w:rsidR="00202054" w:rsidRPr="000A7462">
        <w:rPr>
          <w:sz w:val="22"/>
          <w:szCs w:val="22"/>
        </w:rPr>
        <w:t xml:space="preserve">Umowy </w:t>
      </w:r>
      <w:r w:rsidRPr="000A7462">
        <w:rPr>
          <w:sz w:val="22"/>
          <w:szCs w:val="22"/>
        </w:rPr>
        <w:t>skutkującego naliczeniem kary umownej w okresie następujących po sobie 3 miesięcy,</w:t>
      </w:r>
    </w:p>
    <w:p w14:paraId="341CD1EC" w14:textId="77777777" w:rsidR="000C23F8" w:rsidRPr="000A7462" w:rsidRDefault="000C23F8" w:rsidP="007B38FB">
      <w:pPr>
        <w:numPr>
          <w:ilvl w:val="2"/>
          <w:numId w:val="44"/>
        </w:numPr>
        <w:spacing w:line="259" w:lineRule="auto"/>
        <w:ind w:hanging="357"/>
        <w:jc w:val="both"/>
        <w:rPr>
          <w:sz w:val="22"/>
          <w:szCs w:val="22"/>
        </w:rPr>
      </w:pPr>
      <w:bookmarkStart w:id="221" w:name="_Hlk82757146"/>
      <w:r w:rsidRPr="000A7462">
        <w:rPr>
          <w:sz w:val="22"/>
          <w:szCs w:val="22"/>
        </w:rPr>
        <w:lastRenderedPageBreak/>
        <w:t>wykonywania Umowy w sposób niezgodny z przepisami prawa powszechnie obowiązującego lub regulacjami wewnętrznymi Zamawiającego, do których przestrzegania został zobowiązany Wykonawca</w:t>
      </w:r>
      <w:bookmarkEnd w:id="221"/>
      <w:r w:rsidRPr="000A7462">
        <w:rPr>
          <w:sz w:val="22"/>
          <w:szCs w:val="22"/>
        </w:rPr>
        <w:t>,</w:t>
      </w:r>
    </w:p>
    <w:p w14:paraId="50AE23C0" w14:textId="77777777" w:rsidR="000C23F8" w:rsidRPr="000A7462" w:rsidRDefault="000C23F8" w:rsidP="007B38FB">
      <w:pPr>
        <w:numPr>
          <w:ilvl w:val="1"/>
          <w:numId w:val="44"/>
        </w:numPr>
        <w:spacing w:line="259" w:lineRule="auto"/>
        <w:ind w:hanging="357"/>
        <w:jc w:val="both"/>
        <w:rPr>
          <w:sz w:val="22"/>
          <w:szCs w:val="22"/>
        </w:rPr>
      </w:pPr>
      <w:r w:rsidRPr="000A7462">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7B38FB" w:rsidRDefault="000C23F8" w:rsidP="007B38FB">
      <w:pPr>
        <w:numPr>
          <w:ilvl w:val="1"/>
          <w:numId w:val="44"/>
        </w:numPr>
        <w:spacing w:line="259" w:lineRule="auto"/>
        <w:jc w:val="both"/>
        <w:rPr>
          <w:b/>
          <w:bCs/>
          <w:sz w:val="22"/>
          <w:szCs w:val="22"/>
        </w:rPr>
      </w:pPr>
      <w:r w:rsidRPr="007B38FB">
        <w:rPr>
          <w:sz w:val="22"/>
          <w:szCs w:val="22"/>
        </w:rPr>
        <w:t>nieprzystąpienia w danym dniu do realizacji zamówienia, przy czym odstąpienie</w:t>
      </w:r>
      <w:r w:rsidR="00202054" w:rsidRPr="007B38FB">
        <w:rPr>
          <w:sz w:val="22"/>
          <w:szCs w:val="22"/>
        </w:rPr>
        <w:t>/wypowiedzenie</w:t>
      </w:r>
      <w:r w:rsidRPr="007B38FB">
        <w:rPr>
          <w:sz w:val="22"/>
          <w:szCs w:val="22"/>
        </w:rPr>
        <w:t xml:space="preserve"> dotyczyć będzie tylko tej części </w:t>
      </w:r>
      <w:r w:rsidR="00202054" w:rsidRPr="007B38FB">
        <w:rPr>
          <w:sz w:val="22"/>
          <w:szCs w:val="22"/>
        </w:rPr>
        <w:t>U</w:t>
      </w:r>
      <w:r w:rsidRPr="007B38FB">
        <w:rPr>
          <w:sz w:val="22"/>
          <w:szCs w:val="22"/>
        </w:rPr>
        <w:t>mowy,</w:t>
      </w:r>
    </w:p>
    <w:p w14:paraId="2B363E7F" w14:textId="77777777" w:rsidR="000C23F8" w:rsidRPr="00F8529D" w:rsidRDefault="000C23F8" w:rsidP="007B38FB">
      <w:pPr>
        <w:numPr>
          <w:ilvl w:val="1"/>
          <w:numId w:val="44"/>
        </w:numPr>
        <w:spacing w:line="259" w:lineRule="auto"/>
        <w:jc w:val="both"/>
        <w:rPr>
          <w:sz w:val="22"/>
          <w:szCs w:val="22"/>
        </w:rPr>
      </w:pPr>
      <w:r w:rsidRPr="00F8529D">
        <w:rPr>
          <w:sz w:val="22"/>
          <w:szCs w:val="22"/>
        </w:rPr>
        <w:t>otwarcia postępowania likwidacyjnego Wykonawcy.</w:t>
      </w:r>
    </w:p>
    <w:p w14:paraId="5B08583D" w14:textId="025530ED" w:rsidR="000C23F8" w:rsidRPr="000A7462" w:rsidRDefault="000C23F8" w:rsidP="007B38FB">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0A7462">
        <w:rPr>
          <w:color w:val="0070C0"/>
          <w:sz w:val="22"/>
          <w:szCs w:val="22"/>
        </w:rPr>
        <w:t xml:space="preserve"> </w:t>
      </w:r>
      <w:r w:rsidR="000A7462">
        <w:rPr>
          <w:sz w:val="22"/>
          <w:szCs w:val="22"/>
        </w:rPr>
        <w:t xml:space="preserve">6)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w:t>
      </w:r>
      <w:r w:rsidRPr="000A7462">
        <w:rPr>
          <w:sz w:val="22"/>
          <w:szCs w:val="22"/>
        </w:rPr>
        <w:t>Zamawiającego do złożenia oświadczenia o odstąpieniu</w:t>
      </w:r>
      <w:r w:rsidR="005C4237" w:rsidRPr="000A7462">
        <w:rPr>
          <w:sz w:val="22"/>
          <w:szCs w:val="22"/>
        </w:rPr>
        <w:t xml:space="preserve"> lub wypowiedzeniu.</w:t>
      </w:r>
    </w:p>
    <w:p w14:paraId="7F8187CD" w14:textId="3AB560F1" w:rsidR="00A603EC" w:rsidRPr="000A7462" w:rsidRDefault="00A603EC" w:rsidP="007B38FB">
      <w:pPr>
        <w:numPr>
          <w:ilvl w:val="0"/>
          <w:numId w:val="44"/>
        </w:numPr>
        <w:spacing w:line="256" w:lineRule="auto"/>
        <w:jc w:val="both"/>
        <w:rPr>
          <w:sz w:val="22"/>
          <w:szCs w:val="22"/>
        </w:rPr>
      </w:pPr>
      <w:bookmarkStart w:id="222" w:name="_Hlk146784951"/>
      <w:bookmarkEnd w:id="218"/>
      <w:r w:rsidRPr="000A7462">
        <w:rPr>
          <w:sz w:val="22"/>
          <w:szCs w:val="22"/>
        </w:rPr>
        <w:t>Z uprawnienia do odstąpienia od Umowy</w:t>
      </w:r>
      <w:r w:rsidR="004E15BD" w:rsidRPr="000A7462">
        <w:rPr>
          <w:sz w:val="22"/>
          <w:szCs w:val="22"/>
        </w:rPr>
        <w:t xml:space="preserve"> (w całości </w:t>
      </w:r>
      <w:r w:rsidR="004E15BD" w:rsidRPr="007B38FB">
        <w:rPr>
          <w:sz w:val="22"/>
          <w:szCs w:val="22"/>
        </w:rPr>
        <w:t>lub części</w:t>
      </w:r>
      <w:r w:rsidR="004E15BD" w:rsidRPr="000A7462">
        <w:rPr>
          <w:sz w:val="22"/>
          <w:szCs w:val="22"/>
        </w:rPr>
        <w:t>)</w:t>
      </w:r>
      <w:r w:rsidRPr="000A7462">
        <w:rPr>
          <w:sz w:val="22"/>
          <w:szCs w:val="22"/>
        </w:rPr>
        <w:t xml:space="preserve">, w przypadkach określonych </w:t>
      </w:r>
      <w:r w:rsidR="004E15BD" w:rsidRPr="000A7462">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A7462">
        <w:rPr>
          <w:sz w:val="22"/>
          <w:szCs w:val="22"/>
        </w:rPr>
        <w:t xml:space="preserve"> lub rękojmi (w zależności od tego, który z tych terminów będzie dłuższy),</w:t>
      </w:r>
      <w:r w:rsidR="004E15BD" w:rsidRPr="000A7462">
        <w:rPr>
          <w:sz w:val="22"/>
          <w:szCs w:val="22"/>
        </w:rPr>
        <w:t xml:space="preserve"> zgodnie z § 6 ust. 1 Umowy</w:t>
      </w:r>
      <w:r w:rsidR="00F77798" w:rsidRPr="000A7462">
        <w:rPr>
          <w:sz w:val="22"/>
          <w:szCs w:val="22"/>
        </w:rPr>
        <w:t xml:space="preserve"> </w:t>
      </w:r>
      <w:r w:rsidR="00CC6E6B" w:rsidRPr="000A7462">
        <w:rPr>
          <w:sz w:val="22"/>
          <w:szCs w:val="22"/>
        </w:rPr>
        <w:t>a</w:t>
      </w:r>
      <w:r w:rsidR="00F77798" w:rsidRPr="000A7462">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B38FB" w:rsidRDefault="000C23F8" w:rsidP="007B38FB">
      <w:pPr>
        <w:numPr>
          <w:ilvl w:val="0"/>
          <w:numId w:val="44"/>
        </w:numPr>
        <w:spacing w:line="259" w:lineRule="auto"/>
        <w:ind w:left="357" w:hanging="357"/>
        <w:jc w:val="both"/>
        <w:rPr>
          <w:sz w:val="22"/>
          <w:szCs w:val="22"/>
        </w:rPr>
      </w:pPr>
      <w:r w:rsidRPr="007B38FB">
        <w:rPr>
          <w:sz w:val="22"/>
          <w:szCs w:val="22"/>
        </w:rPr>
        <w:t xml:space="preserve">Odstąpienie od Umowy </w:t>
      </w:r>
      <w:r w:rsidR="004B24AC" w:rsidRPr="007B38FB">
        <w:rPr>
          <w:sz w:val="22"/>
          <w:szCs w:val="22"/>
        </w:rPr>
        <w:t xml:space="preserve">lub wypowiedzenie Umowy </w:t>
      </w:r>
      <w:r w:rsidRPr="007B38FB">
        <w:rPr>
          <w:sz w:val="22"/>
          <w:szCs w:val="22"/>
        </w:rPr>
        <w:t xml:space="preserve">w części nie wyłącza realizacji uprawnień </w:t>
      </w:r>
      <w:r w:rsidR="004B24AC" w:rsidRPr="007B38FB">
        <w:rPr>
          <w:sz w:val="22"/>
          <w:szCs w:val="22"/>
        </w:rPr>
        <w:t xml:space="preserve">Zamawiającego </w:t>
      </w:r>
      <w:r w:rsidRPr="007B38FB">
        <w:rPr>
          <w:sz w:val="22"/>
          <w:szCs w:val="22"/>
        </w:rPr>
        <w:t>wynikających z części Umowy,</w:t>
      </w:r>
      <w:r w:rsidR="004B24AC" w:rsidRPr="007B38FB">
        <w:rPr>
          <w:sz w:val="22"/>
          <w:szCs w:val="22"/>
        </w:rPr>
        <w:t xml:space="preserve"> której nie dotyczy odstąpienie lub wypowiedzenie.</w:t>
      </w:r>
      <w:r w:rsidRPr="007B38FB">
        <w:rPr>
          <w:sz w:val="22"/>
          <w:szCs w:val="22"/>
        </w:rPr>
        <w:t xml:space="preserve"> </w:t>
      </w:r>
    </w:p>
    <w:p w14:paraId="54F214BB" w14:textId="13ECE2CD" w:rsidR="00160C0C" w:rsidRPr="000A7462" w:rsidRDefault="00160C0C" w:rsidP="007B38FB">
      <w:pPr>
        <w:numPr>
          <w:ilvl w:val="0"/>
          <w:numId w:val="44"/>
        </w:numPr>
        <w:spacing w:line="259" w:lineRule="auto"/>
        <w:ind w:left="357" w:hanging="357"/>
        <w:jc w:val="both"/>
        <w:rPr>
          <w:sz w:val="22"/>
          <w:szCs w:val="22"/>
        </w:rPr>
      </w:pPr>
      <w:r w:rsidRPr="000A7462">
        <w:rPr>
          <w:sz w:val="22"/>
          <w:szCs w:val="22"/>
        </w:rPr>
        <w:t>Odstąpienie od Umowy lub wypowiedzenie Umowy nie wyłącza możliwości żądania przez Zamawiającego kar umownych naliczonych do dnia odstąpienia lub wypowiedzenia Umowy</w:t>
      </w:r>
      <w:r w:rsidR="002A3212" w:rsidRPr="000A7462">
        <w:rPr>
          <w:sz w:val="22"/>
          <w:szCs w:val="22"/>
        </w:rPr>
        <w:t xml:space="preserve"> oraz</w:t>
      </w:r>
      <w:r w:rsidRPr="000A7462">
        <w:rPr>
          <w:sz w:val="22"/>
          <w:szCs w:val="22"/>
        </w:rPr>
        <w:t xml:space="preserve"> kary umownej zastrzeżonej na wypadek </w:t>
      </w:r>
      <w:r w:rsidR="002A3212" w:rsidRPr="000A7462">
        <w:rPr>
          <w:sz w:val="22"/>
          <w:szCs w:val="22"/>
        </w:rPr>
        <w:t>odstąpienia/wypowiedzenia Umowy.</w:t>
      </w:r>
    </w:p>
    <w:p w14:paraId="4B246286" w14:textId="4FD8BB66" w:rsidR="00DA44BE" w:rsidRPr="00F671AA" w:rsidRDefault="00DA44BE" w:rsidP="007B38FB">
      <w:pPr>
        <w:numPr>
          <w:ilvl w:val="0"/>
          <w:numId w:val="44"/>
        </w:numPr>
        <w:spacing w:line="259" w:lineRule="auto"/>
        <w:ind w:left="357" w:hanging="357"/>
        <w:jc w:val="both"/>
        <w:rPr>
          <w:sz w:val="22"/>
          <w:szCs w:val="22"/>
        </w:rPr>
      </w:pPr>
      <w:r w:rsidRPr="00DA44BE">
        <w:rPr>
          <w:sz w:val="22"/>
          <w:szCs w:val="22"/>
        </w:rPr>
        <w:t xml:space="preserve">W przypadku </w:t>
      </w:r>
      <w:r w:rsidRPr="006C1B9A">
        <w:rPr>
          <w:sz w:val="22"/>
          <w:szCs w:val="22"/>
        </w:rPr>
        <w:t xml:space="preserve">odstąpienia od Umowy, w razie wystąpienia konieczności rozliczenia części Umowy wykonanej (prawidłowo) do dnia odstąpienia, rozliczenie zostanie dokonane przy zastosowaniu stawek i cen jednostkowych nie wyższych aniżeli te, </w:t>
      </w:r>
      <w:r w:rsidRPr="007B38FB">
        <w:rPr>
          <w:sz w:val="22"/>
          <w:szCs w:val="22"/>
        </w:rPr>
        <w:t>które zgodnie z Umową miały lub miałyby zastosowanie do okresu, którego dotyczy rozliczenie.</w:t>
      </w:r>
    </w:p>
    <w:p w14:paraId="1288ED1A" w14:textId="65D60016" w:rsidR="000C23F8" w:rsidRPr="006C1B9A" w:rsidRDefault="000C23F8" w:rsidP="007B38FB">
      <w:pPr>
        <w:numPr>
          <w:ilvl w:val="0"/>
          <w:numId w:val="44"/>
        </w:numPr>
        <w:spacing w:line="259" w:lineRule="auto"/>
        <w:ind w:left="357" w:hanging="357"/>
        <w:jc w:val="both"/>
        <w:rPr>
          <w:sz w:val="22"/>
          <w:szCs w:val="22"/>
        </w:rPr>
      </w:pPr>
      <w:r w:rsidRPr="00EC483E">
        <w:rPr>
          <w:sz w:val="22"/>
          <w:szCs w:val="22"/>
        </w:rPr>
        <w:t xml:space="preserve">Zamawiającemu przysługuje </w:t>
      </w:r>
      <w:r w:rsidR="0072470D" w:rsidRPr="00EC483E">
        <w:rPr>
          <w:sz w:val="22"/>
          <w:szCs w:val="22"/>
        </w:rPr>
        <w:t xml:space="preserve">także </w:t>
      </w:r>
      <w:r w:rsidRPr="00EC483E">
        <w:rPr>
          <w:sz w:val="22"/>
          <w:szCs w:val="22"/>
        </w:rPr>
        <w:t>prawo wypowiedzenia Umow</w:t>
      </w:r>
      <w:r w:rsidRPr="006C1B9A">
        <w:rPr>
          <w:sz w:val="22"/>
          <w:szCs w:val="22"/>
        </w:rPr>
        <w:t xml:space="preserve">y </w:t>
      </w:r>
      <w:r w:rsidR="0072470D" w:rsidRPr="006C1B9A">
        <w:rPr>
          <w:sz w:val="22"/>
          <w:szCs w:val="22"/>
        </w:rPr>
        <w:t xml:space="preserve">(ex nunc - od teraz) </w:t>
      </w:r>
      <w:r w:rsidRPr="006C1B9A">
        <w:rPr>
          <w:sz w:val="22"/>
          <w:szCs w:val="22"/>
        </w:rPr>
        <w:t xml:space="preserve">w całości lub części z zachowaniem okresu wypowiedzenia wynoszącego </w:t>
      </w:r>
      <w:r w:rsidRPr="007B38FB">
        <w:rPr>
          <w:sz w:val="22"/>
          <w:szCs w:val="22"/>
        </w:rPr>
        <w:t>30 dni</w:t>
      </w:r>
      <w:r w:rsidRPr="006C1B9A">
        <w:rPr>
          <w:sz w:val="22"/>
          <w:szCs w:val="22"/>
        </w:rPr>
        <w:t>, w przypadku:</w:t>
      </w:r>
    </w:p>
    <w:p w14:paraId="29FCAF3A" w14:textId="77777777" w:rsidR="000C23F8" w:rsidRPr="006C1B9A" w:rsidRDefault="000C23F8" w:rsidP="007B38FB">
      <w:pPr>
        <w:numPr>
          <w:ilvl w:val="1"/>
          <w:numId w:val="44"/>
        </w:numPr>
        <w:spacing w:line="259" w:lineRule="auto"/>
        <w:jc w:val="both"/>
        <w:rPr>
          <w:sz w:val="22"/>
          <w:szCs w:val="22"/>
        </w:rPr>
      </w:pPr>
      <w:r w:rsidRPr="006C1B9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C483E" w:rsidRDefault="000C23F8" w:rsidP="007B38FB">
      <w:pPr>
        <w:numPr>
          <w:ilvl w:val="1"/>
          <w:numId w:val="44"/>
        </w:numPr>
        <w:spacing w:line="259" w:lineRule="auto"/>
        <w:jc w:val="both"/>
        <w:rPr>
          <w:sz w:val="22"/>
          <w:szCs w:val="22"/>
        </w:rPr>
      </w:pPr>
      <w:r w:rsidRPr="006C1B9A">
        <w:rPr>
          <w:sz w:val="22"/>
          <w:szCs w:val="22"/>
        </w:rPr>
        <w:t>zmian w strukturze organizacyjnej Zamawiającego, skutkującej tym</w:t>
      </w:r>
      <w:r w:rsidR="005C4237" w:rsidRPr="006C1B9A">
        <w:rPr>
          <w:sz w:val="22"/>
          <w:szCs w:val="22"/>
        </w:rPr>
        <w:t>,</w:t>
      </w:r>
      <w:r w:rsidRPr="006C1B9A">
        <w:rPr>
          <w:sz w:val="22"/>
          <w:szCs w:val="22"/>
        </w:rPr>
        <w:t xml:space="preserve"> że </w:t>
      </w:r>
      <w:r w:rsidRPr="00EC483E">
        <w:rPr>
          <w:sz w:val="22"/>
          <w:szCs w:val="22"/>
        </w:rPr>
        <w:t>świadczenie objęte Umową nie może być zrealizowane,</w:t>
      </w:r>
    </w:p>
    <w:p w14:paraId="35C4971C" w14:textId="77777777" w:rsidR="000C23F8" w:rsidRPr="00595487" w:rsidRDefault="000C23F8" w:rsidP="007B38FB">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7B38FB">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490F883B" w:rsidR="008326BE" w:rsidRPr="006C1B9A" w:rsidRDefault="008326BE" w:rsidP="007B38FB">
      <w:pPr>
        <w:numPr>
          <w:ilvl w:val="0"/>
          <w:numId w:val="44"/>
        </w:numPr>
        <w:spacing w:line="259" w:lineRule="auto"/>
        <w:ind w:left="357" w:hanging="357"/>
        <w:jc w:val="both"/>
        <w:rPr>
          <w:sz w:val="22"/>
          <w:szCs w:val="22"/>
        </w:rPr>
      </w:pPr>
      <w:bookmarkStart w:id="223" w:name="_Hlk156822481"/>
      <w:r w:rsidRPr="00242367">
        <w:rPr>
          <w:sz w:val="22"/>
          <w:szCs w:val="22"/>
        </w:rPr>
        <w:t xml:space="preserve">W przypadku odstąpienia od Umowy </w:t>
      </w:r>
      <w:r w:rsidRPr="006C1B9A">
        <w:rPr>
          <w:sz w:val="22"/>
          <w:szCs w:val="22"/>
        </w:rPr>
        <w:t xml:space="preserve">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B38FB">
        <w:rPr>
          <w:sz w:val="22"/>
          <w:szCs w:val="22"/>
        </w:rPr>
        <w:t xml:space="preserve">usług </w:t>
      </w:r>
      <w:r w:rsidRPr="006C1B9A">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6C1B9A">
        <w:rPr>
          <w:sz w:val="22"/>
          <w:szCs w:val="22"/>
        </w:rPr>
        <w:lastRenderedPageBreak/>
        <w:t xml:space="preserve">zewnętrznego eksperta do sporządzenia ww. ewidencji i przekaże ją Wykonawcy. Wykonawca otrzyma jedynie wynagrodzenie za prawidłowo wykonane </w:t>
      </w:r>
      <w:r w:rsidRPr="007B38FB">
        <w:rPr>
          <w:sz w:val="22"/>
          <w:szCs w:val="22"/>
        </w:rPr>
        <w:t>usługi</w:t>
      </w:r>
      <w:r w:rsidRPr="006C1B9A">
        <w:rPr>
          <w:sz w:val="22"/>
          <w:szCs w:val="22"/>
        </w:rPr>
        <w:t>, które nie mogły zostać rozliczone w inny sposób.</w:t>
      </w:r>
    </w:p>
    <w:bookmarkEnd w:id="223"/>
    <w:p w14:paraId="7AFC93DB" w14:textId="0EA2D2E9" w:rsidR="000C23F8" w:rsidRPr="006C1B9A" w:rsidRDefault="000C23F8" w:rsidP="007B38FB">
      <w:pPr>
        <w:numPr>
          <w:ilvl w:val="0"/>
          <w:numId w:val="44"/>
        </w:numPr>
        <w:spacing w:line="259" w:lineRule="auto"/>
        <w:ind w:left="357" w:hanging="357"/>
        <w:jc w:val="both"/>
        <w:rPr>
          <w:sz w:val="22"/>
          <w:szCs w:val="22"/>
        </w:rPr>
      </w:pPr>
      <w:r w:rsidRPr="006C1B9A">
        <w:rPr>
          <w:sz w:val="22"/>
          <w:szCs w:val="22"/>
        </w:rPr>
        <w:t xml:space="preserve">Postanowienia </w:t>
      </w:r>
      <w:r w:rsidR="002A3212" w:rsidRPr="006C1B9A">
        <w:rPr>
          <w:sz w:val="22"/>
          <w:szCs w:val="22"/>
        </w:rPr>
        <w:t>niniejszej Umowy</w:t>
      </w:r>
      <w:r w:rsidRPr="006C1B9A">
        <w:rPr>
          <w:sz w:val="22"/>
          <w:szCs w:val="22"/>
        </w:rPr>
        <w:t xml:space="preserve"> nie wyłączają możliwości odstąpienia od Umowy na podstawie przepisów </w:t>
      </w:r>
      <w:r w:rsidR="00E11665" w:rsidRPr="006C1B9A">
        <w:rPr>
          <w:sz w:val="22"/>
          <w:szCs w:val="22"/>
        </w:rPr>
        <w:t>K</w:t>
      </w:r>
      <w:r w:rsidRPr="006C1B9A">
        <w:rPr>
          <w:sz w:val="22"/>
          <w:szCs w:val="22"/>
        </w:rPr>
        <w:t>odeksu cywilnego.</w:t>
      </w:r>
    </w:p>
    <w:p w14:paraId="46C122E2" w14:textId="77777777" w:rsidR="000C23F8" w:rsidRPr="006C1B9A" w:rsidRDefault="000C23F8" w:rsidP="000C23F8">
      <w:pPr>
        <w:pStyle w:val="Nagwek2"/>
      </w:pPr>
      <w:bookmarkStart w:id="224" w:name="_Toc64016211"/>
      <w:bookmarkStart w:id="225" w:name="_Toc106095874"/>
      <w:bookmarkStart w:id="226" w:name="_Toc106096314"/>
      <w:bookmarkStart w:id="227" w:name="_Toc106096418"/>
      <w:bookmarkStart w:id="228" w:name="_Toc233268364"/>
      <w:bookmarkStart w:id="229" w:name="_Hlk148332977"/>
      <w:bookmarkStart w:id="230" w:name="_Hlk67826402"/>
      <w:bookmarkEnd w:id="222"/>
      <w:r w:rsidRPr="006C1B9A">
        <w:t xml:space="preserve">§ 15. </w:t>
      </w:r>
      <w:bookmarkStart w:id="231" w:name="_Hlk147835254"/>
      <w:r w:rsidRPr="006C1B9A">
        <w:t>Zmiany Umowy</w:t>
      </w:r>
      <w:bookmarkEnd w:id="224"/>
      <w:bookmarkEnd w:id="225"/>
      <w:bookmarkEnd w:id="226"/>
      <w:bookmarkEnd w:id="227"/>
      <w:bookmarkEnd w:id="228"/>
    </w:p>
    <w:p w14:paraId="7A640859" w14:textId="77777777" w:rsidR="000C23F8" w:rsidRPr="00F8529D" w:rsidRDefault="000C23F8" w:rsidP="007B38FB">
      <w:pPr>
        <w:pStyle w:val="Akapitzlist"/>
        <w:numPr>
          <w:ilvl w:val="0"/>
          <w:numId w:val="55"/>
        </w:numPr>
        <w:spacing w:line="259" w:lineRule="auto"/>
        <w:jc w:val="both"/>
        <w:rPr>
          <w:sz w:val="22"/>
          <w:szCs w:val="22"/>
        </w:rPr>
      </w:pPr>
      <w:r w:rsidRPr="006C1B9A">
        <w:rPr>
          <w:sz w:val="22"/>
          <w:szCs w:val="22"/>
        </w:rPr>
        <w:t xml:space="preserve">Zmiana Umowy wymaga zawarcia aneksu do Umowy w formie pisemnej pod </w:t>
      </w:r>
      <w:r w:rsidRPr="00F8529D">
        <w:rPr>
          <w:sz w:val="22"/>
          <w:szCs w:val="22"/>
        </w:rPr>
        <w:t>rygorem nieważności, z zastrzeżeniem ust. 3.</w:t>
      </w:r>
    </w:p>
    <w:p w14:paraId="6AA12CC6" w14:textId="0916E6CC" w:rsidR="000C23F8" w:rsidRPr="00F8529D" w:rsidRDefault="000C23F8" w:rsidP="007B38FB">
      <w:pPr>
        <w:numPr>
          <w:ilvl w:val="0"/>
          <w:numId w:val="55"/>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1C6B311C" w14:textId="77777777" w:rsidR="006C1B9A" w:rsidRPr="00905097" w:rsidRDefault="006C1B9A" w:rsidP="007B38FB">
      <w:pPr>
        <w:numPr>
          <w:ilvl w:val="1"/>
          <w:numId w:val="55"/>
        </w:numPr>
        <w:spacing w:line="259" w:lineRule="auto"/>
        <w:jc w:val="both"/>
        <w:rPr>
          <w:sz w:val="22"/>
          <w:szCs w:val="22"/>
        </w:rPr>
      </w:pPr>
      <w:r w:rsidRPr="00905097">
        <w:rPr>
          <w:sz w:val="22"/>
          <w:szCs w:val="22"/>
        </w:rPr>
        <w:t>Zmiany terminu realizacji Umowy:</w:t>
      </w:r>
    </w:p>
    <w:p w14:paraId="5747C0F5" w14:textId="77777777" w:rsidR="006C1B9A" w:rsidRPr="00905097" w:rsidRDefault="006C1B9A" w:rsidP="007B38FB">
      <w:pPr>
        <w:numPr>
          <w:ilvl w:val="2"/>
          <w:numId w:val="55"/>
        </w:numPr>
        <w:spacing w:line="259" w:lineRule="auto"/>
        <w:jc w:val="both"/>
        <w:rPr>
          <w:sz w:val="22"/>
          <w:szCs w:val="22"/>
        </w:rPr>
      </w:pPr>
      <w:r w:rsidRPr="00905097">
        <w:rPr>
          <w:sz w:val="22"/>
          <w:szCs w:val="22"/>
        </w:rPr>
        <w:t xml:space="preserve">zmiany spowodowane warunkami atmosferycznymi, w szczególności wystąpieniem klęski żywiołowej lub nietypowych warunków atmosferycznych uniemożliwiających realizację usług, </w:t>
      </w:r>
    </w:p>
    <w:p w14:paraId="76C26346" w14:textId="77777777" w:rsidR="006C1B9A" w:rsidRPr="00905097" w:rsidRDefault="006C1B9A" w:rsidP="007B38FB">
      <w:pPr>
        <w:numPr>
          <w:ilvl w:val="2"/>
          <w:numId w:val="55"/>
        </w:numPr>
        <w:spacing w:line="259" w:lineRule="auto"/>
        <w:jc w:val="both"/>
        <w:rPr>
          <w:sz w:val="22"/>
          <w:szCs w:val="22"/>
        </w:rPr>
      </w:pPr>
      <w:r w:rsidRPr="00905097">
        <w:rPr>
          <w:sz w:val="22"/>
          <w:szCs w:val="22"/>
        </w:rPr>
        <w:t>zmiany będące następstwem okoliczności leżących po stronie Zamawiającego, w szczególności: wstrzymanie realizacji Umowy przez Zamawiającego ze względów technologicznych, organizacyjnych i ekonomicznych,</w:t>
      </w:r>
    </w:p>
    <w:p w14:paraId="1A676054" w14:textId="77777777" w:rsidR="006C1B9A" w:rsidRPr="00905097" w:rsidRDefault="006C1B9A" w:rsidP="007B38FB">
      <w:pPr>
        <w:numPr>
          <w:ilvl w:val="2"/>
          <w:numId w:val="55"/>
        </w:numPr>
        <w:spacing w:line="259" w:lineRule="auto"/>
        <w:jc w:val="both"/>
        <w:rPr>
          <w:sz w:val="22"/>
          <w:szCs w:val="22"/>
        </w:rPr>
      </w:pPr>
      <w:r w:rsidRPr="00905097">
        <w:rPr>
          <w:sz w:val="22"/>
          <w:szCs w:val="22"/>
        </w:rPr>
        <w:t>zmiany będące następstwem działania organów administracji,</w:t>
      </w:r>
    </w:p>
    <w:p w14:paraId="0AE73F93" w14:textId="77777777" w:rsidR="006C1B9A" w:rsidRPr="00905097" w:rsidRDefault="006C1B9A" w:rsidP="007B38FB">
      <w:pPr>
        <w:numPr>
          <w:ilvl w:val="2"/>
          <w:numId w:val="55"/>
        </w:numPr>
        <w:spacing w:line="259" w:lineRule="auto"/>
        <w:jc w:val="both"/>
        <w:rPr>
          <w:sz w:val="22"/>
          <w:szCs w:val="22"/>
        </w:rPr>
      </w:pPr>
      <w:r w:rsidRPr="00905097">
        <w:rPr>
          <w:sz w:val="22"/>
          <w:szCs w:val="22"/>
        </w:rPr>
        <w:t>konieczność zaspokojenia roszczeń lub oczekiwań osób trzecich – w tym grup społecznych lub zawodowych niemożliwych do jednoznacznego określenia w chwili zawierania Umowy;</w:t>
      </w:r>
    </w:p>
    <w:p w14:paraId="647EA1B3" w14:textId="77777777" w:rsidR="006C1B9A" w:rsidRPr="00905097" w:rsidRDefault="006C1B9A" w:rsidP="007B38FB">
      <w:pPr>
        <w:numPr>
          <w:ilvl w:val="2"/>
          <w:numId w:val="55"/>
        </w:numPr>
        <w:spacing w:line="259" w:lineRule="auto"/>
        <w:jc w:val="both"/>
        <w:rPr>
          <w:sz w:val="22"/>
          <w:szCs w:val="22"/>
        </w:rPr>
      </w:pPr>
      <w:r w:rsidRPr="00905097">
        <w:rPr>
          <w:sz w:val="22"/>
          <w:szCs w:val="22"/>
        </w:rPr>
        <w:t>zmiany spowodowane innymi przyczynami zewnętrznymi niezależnymi od Zamawiającego oraz Wykonawcy skutkującymi niemożliwością realizacji Umowy.;</w:t>
      </w:r>
    </w:p>
    <w:p w14:paraId="690E2BD0" w14:textId="77777777" w:rsidR="006C1B9A" w:rsidRPr="00905097" w:rsidRDefault="006C1B9A" w:rsidP="007B38FB">
      <w:pPr>
        <w:numPr>
          <w:ilvl w:val="2"/>
          <w:numId w:val="55"/>
        </w:numPr>
        <w:spacing w:line="259" w:lineRule="auto"/>
        <w:jc w:val="both"/>
        <w:rPr>
          <w:sz w:val="22"/>
          <w:szCs w:val="22"/>
        </w:rPr>
      </w:pPr>
      <w:r w:rsidRPr="00905097">
        <w:rPr>
          <w:sz w:val="22"/>
          <w:szCs w:val="22"/>
        </w:rPr>
        <w:t>W przypadku wystąpienia którejkolwiek z okoliczności określonych w lit. a) do e) termin realizacji Umowy może ulec wydłużeniu o czas niezbędny do zakończenia realizacji Umowy.</w:t>
      </w:r>
    </w:p>
    <w:p w14:paraId="5FB3B7F5" w14:textId="77777777" w:rsidR="006C1B9A" w:rsidRPr="00905097" w:rsidRDefault="006C1B9A" w:rsidP="007B38FB">
      <w:pPr>
        <w:numPr>
          <w:ilvl w:val="2"/>
          <w:numId w:val="55"/>
        </w:numPr>
        <w:spacing w:line="259" w:lineRule="auto"/>
        <w:jc w:val="both"/>
        <w:rPr>
          <w:sz w:val="22"/>
          <w:szCs w:val="22"/>
        </w:rPr>
      </w:pPr>
      <w:r w:rsidRPr="00905097">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34A82E86" w14:textId="77777777" w:rsidR="000C23F8" w:rsidRPr="00F8529D" w:rsidRDefault="000C23F8" w:rsidP="007B38FB">
      <w:pPr>
        <w:numPr>
          <w:ilvl w:val="1"/>
          <w:numId w:val="55"/>
        </w:numPr>
        <w:spacing w:line="259" w:lineRule="auto"/>
        <w:jc w:val="both"/>
        <w:rPr>
          <w:sz w:val="22"/>
          <w:szCs w:val="22"/>
        </w:rPr>
      </w:pPr>
      <w:r w:rsidRPr="00F8529D">
        <w:rPr>
          <w:sz w:val="22"/>
          <w:szCs w:val="22"/>
        </w:rPr>
        <w:t>Zmiany sposobu spełnienia świadczenia:</w:t>
      </w:r>
    </w:p>
    <w:p w14:paraId="2A374CE0" w14:textId="77777777" w:rsidR="006C1B9A" w:rsidRPr="00905097" w:rsidRDefault="006C1B9A" w:rsidP="007B38FB">
      <w:pPr>
        <w:numPr>
          <w:ilvl w:val="2"/>
          <w:numId w:val="55"/>
        </w:numPr>
        <w:spacing w:line="259" w:lineRule="auto"/>
        <w:ind w:left="1077" w:hanging="357"/>
        <w:jc w:val="both"/>
        <w:rPr>
          <w:sz w:val="22"/>
          <w:szCs w:val="22"/>
        </w:rPr>
      </w:pPr>
      <w:r w:rsidRPr="00905097">
        <w:rPr>
          <w:sz w:val="22"/>
          <w:szCs w:val="22"/>
        </w:rPr>
        <w:t>dostosowanie do wymagań wynikających ze zmian przepisów prawa powszechnie obowiązującego,</w:t>
      </w:r>
    </w:p>
    <w:p w14:paraId="268CFC81" w14:textId="77777777" w:rsidR="006C1B9A" w:rsidRPr="00905097" w:rsidRDefault="006C1B9A" w:rsidP="007B38FB">
      <w:pPr>
        <w:numPr>
          <w:ilvl w:val="2"/>
          <w:numId w:val="55"/>
        </w:numPr>
        <w:spacing w:line="259" w:lineRule="auto"/>
        <w:ind w:left="1077" w:hanging="357"/>
        <w:jc w:val="both"/>
        <w:rPr>
          <w:sz w:val="22"/>
          <w:szCs w:val="22"/>
        </w:rPr>
      </w:pPr>
      <w:r w:rsidRPr="00905097">
        <w:rPr>
          <w:sz w:val="22"/>
          <w:szCs w:val="22"/>
        </w:rPr>
        <w:t>pojawienie się na rynku nowej technologii, sprzętu lub metody realizacji usług, co wpływa na wystąpienie oszczędności lub usprawnienia realizacji Umowy,</w:t>
      </w:r>
    </w:p>
    <w:p w14:paraId="09BFA427" w14:textId="77777777" w:rsidR="006C1B9A" w:rsidRPr="00905097" w:rsidRDefault="006C1B9A" w:rsidP="007B38FB">
      <w:pPr>
        <w:numPr>
          <w:ilvl w:val="2"/>
          <w:numId w:val="55"/>
        </w:numPr>
        <w:spacing w:line="259" w:lineRule="auto"/>
        <w:ind w:left="1077" w:hanging="357"/>
        <w:jc w:val="both"/>
        <w:rPr>
          <w:sz w:val="22"/>
          <w:szCs w:val="22"/>
        </w:rPr>
      </w:pPr>
      <w:r w:rsidRPr="00905097">
        <w:rPr>
          <w:sz w:val="22"/>
          <w:szCs w:val="22"/>
        </w:rPr>
        <w:t>zmiana zasad dokonywania odbiorów świadczonych usług, jeśli nie zmniejszy to zasad bezpieczeństwa i nie spowoduje zwiększenia kosztów dokonywania odbiorów, które obciążałyby Zamawiającego,</w:t>
      </w:r>
    </w:p>
    <w:p w14:paraId="180923FE" w14:textId="77777777" w:rsidR="006C1B9A" w:rsidRPr="006C1B9A" w:rsidRDefault="006C1B9A" w:rsidP="007B38FB">
      <w:pPr>
        <w:numPr>
          <w:ilvl w:val="2"/>
          <w:numId w:val="55"/>
        </w:numPr>
        <w:spacing w:line="259" w:lineRule="auto"/>
        <w:jc w:val="both"/>
        <w:rPr>
          <w:sz w:val="22"/>
          <w:szCs w:val="22"/>
        </w:rPr>
      </w:pPr>
      <w:r w:rsidRPr="00905097">
        <w:rPr>
          <w:sz w:val="22"/>
          <w:szCs w:val="22"/>
        </w:rPr>
        <w:t xml:space="preserve">zmiana treści dokumentów przedstawianych wzajemnie przez Strony w trakcie realizacji Umowy lub sposobu informowania o realizacji Umowy. Zmiana ta nie może spowodować braku informacji niezbędnych Zamawiającemu </w:t>
      </w:r>
      <w:r w:rsidRPr="006C1B9A">
        <w:rPr>
          <w:sz w:val="22"/>
          <w:szCs w:val="22"/>
        </w:rPr>
        <w:t>do prawidłowej realizacji Umowy,</w:t>
      </w:r>
    </w:p>
    <w:p w14:paraId="70F12854" w14:textId="77777777" w:rsidR="00B1238D" w:rsidRPr="006C1B9A" w:rsidRDefault="00C30D61" w:rsidP="007B38FB">
      <w:pPr>
        <w:numPr>
          <w:ilvl w:val="2"/>
          <w:numId w:val="55"/>
        </w:numPr>
        <w:spacing w:line="259" w:lineRule="auto"/>
        <w:jc w:val="both"/>
        <w:rPr>
          <w:sz w:val="22"/>
          <w:szCs w:val="22"/>
        </w:rPr>
      </w:pPr>
      <w:r w:rsidRPr="006C1B9A">
        <w:rPr>
          <w:sz w:val="22"/>
          <w:szCs w:val="22"/>
        </w:rPr>
        <w:t xml:space="preserve">zmiany będące następstwem okoliczności leżących po stronie Zamawiającego, w szczególności: </w:t>
      </w:r>
    </w:p>
    <w:p w14:paraId="6A1EB9B4" w14:textId="77777777" w:rsidR="00B1238D" w:rsidRPr="006C1B9A" w:rsidRDefault="00B1238D" w:rsidP="007B38FB">
      <w:pPr>
        <w:pStyle w:val="Akapitzlist"/>
        <w:numPr>
          <w:ilvl w:val="0"/>
          <w:numId w:val="68"/>
        </w:numPr>
        <w:spacing w:line="259" w:lineRule="auto"/>
        <w:jc w:val="both"/>
        <w:rPr>
          <w:sz w:val="22"/>
          <w:szCs w:val="22"/>
        </w:rPr>
      </w:pPr>
      <w:r w:rsidRPr="006C1B9A">
        <w:rPr>
          <w:sz w:val="22"/>
          <w:szCs w:val="22"/>
        </w:rPr>
        <w:t>wstrzymanie realizacji Umowy przez Zamawiającego ze względów technologicznych, organizacyjnych i ekonomicznych,</w:t>
      </w:r>
    </w:p>
    <w:p w14:paraId="7905C47E" w14:textId="46219174" w:rsidR="00B1238D" w:rsidRPr="006C1B9A" w:rsidRDefault="00B1238D" w:rsidP="007B38FB">
      <w:pPr>
        <w:pStyle w:val="Akapitzlist"/>
        <w:numPr>
          <w:ilvl w:val="0"/>
          <w:numId w:val="68"/>
        </w:numPr>
        <w:jc w:val="both"/>
        <w:rPr>
          <w:sz w:val="22"/>
          <w:szCs w:val="22"/>
        </w:rPr>
      </w:pPr>
      <w:r w:rsidRPr="006C1B9A">
        <w:rPr>
          <w:sz w:val="22"/>
          <w:szCs w:val="22"/>
        </w:rPr>
        <w:t xml:space="preserve">utworzenie, zmiana lub likwidacja Oddziału/Ruchu, w ramach struktur PGG S.A., w związku ze zmianami organizacyjnymi w Spółce (zmiana nie wymaga formy </w:t>
      </w:r>
      <w:r w:rsidRPr="006C1B9A">
        <w:rPr>
          <w:sz w:val="22"/>
          <w:szCs w:val="22"/>
        </w:rPr>
        <w:lastRenderedPageBreak/>
        <w:t>aneksu. O przeprowadzonej zmianie wymagane jest pisemne powiadomienie drugiej strony Umowy),</w:t>
      </w:r>
    </w:p>
    <w:p w14:paraId="5A2BA3FB" w14:textId="0B0B5EF6" w:rsidR="000C23F8" w:rsidRPr="006C1B9A" w:rsidRDefault="00DA44BE" w:rsidP="007B38FB">
      <w:pPr>
        <w:numPr>
          <w:ilvl w:val="2"/>
          <w:numId w:val="55"/>
        </w:numPr>
        <w:spacing w:line="259" w:lineRule="auto"/>
        <w:jc w:val="both"/>
        <w:rPr>
          <w:sz w:val="22"/>
          <w:szCs w:val="22"/>
        </w:rPr>
      </w:pPr>
      <w:r w:rsidRPr="006C1B9A">
        <w:rPr>
          <w:sz w:val="22"/>
          <w:szCs w:val="22"/>
        </w:rPr>
        <w:t>Zmiany,</w:t>
      </w:r>
      <w:r w:rsidR="000C23F8" w:rsidRPr="006C1B9A">
        <w:rPr>
          <w:sz w:val="22"/>
          <w:szCs w:val="22"/>
        </w:rPr>
        <w:t xml:space="preserve"> o których mowa w lit</w:t>
      </w:r>
      <w:r w:rsidR="00F244A3" w:rsidRPr="006C1B9A">
        <w:rPr>
          <w:sz w:val="22"/>
          <w:szCs w:val="22"/>
        </w:rPr>
        <w:t>.</w:t>
      </w:r>
      <w:r w:rsidR="000C23F8" w:rsidRPr="006C1B9A">
        <w:rPr>
          <w:sz w:val="22"/>
          <w:szCs w:val="22"/>
        </w:rPr>
        <w:t xml:space="preserve"> </w:t>
      </w:r>
      <w:r w:rsidR="006C1B9A" w:rsidRPr="006C1B9A">
        <w:rPr>
          <w:sz w:val="22"/>
          <w:szCs w:val="22"/>
        </w:rPr>
        <w:t>b), c)</w:t>
      </w:r>
      <w:r w:rsidR="000C2217">
        <w:rPr>
          <w:sz w:val="22"/>
          <w:szCs w:val="22"/>
        </w:rPr>
        <w:t xml:space="preserve">, </w:t>
      </w:r>
      <w:r w:rsidR="006C1B9A" w:rsidRPr="006C1B9A">
        <w:rPr>
          <w:sz w:val="22"/>
          <w:szCs w:val="22"/>
        </w:rPr>
        <w:t xml:space="preserve">d) </w:t>
      </w:r>
      <w:r w:rsidR="00423083" w:rsidRPr="007B38FB">
        <w:rPr>
          <w:sz w:val="22"/>
          <w:szCs w:val="22"/>
        </w:rPr>
        <w:t xml:space="preserve">i </w:t>
      </w:r>
      <w:r w:rsidR="006C1B9A" w:rsidRPr="007B38FB">
        <w:rPr>
          <w:sz w:val="22"/>
          <w:szCs w:val="22"/>
        </w:rPr>
        <w:t>e</w:t>
      </w:r>
      <w:r w:rsidR="00423083" w:rsidRPr="007B38FB">
        <w:rPr>
          <w:sz w:val="22"/>
          <w:szCs w:val="22"/>
        </w:rPr>
        <w:t xml:space="preserve">) </w:t>
      </w:r>
      <w:proofErr w:type="spellStart"/>
      <w:r w:rsidR="00423083" w:rsidRPr="007B38FB">
        <w:rPr>
          <w:sz w:val="22"/>
          <w:szCs w:val="22"/>
        </w:rPr>
        <w:t>tiret</w:t>
      </w:r>
      <w:proofErr w:type="spellEnd"/>
      <w:r w:rsidR="00423083" w:rsidRPr="007B38FB">
        <w:rPr>
          <w:sz w:val="22"/>
          <w:szCs w:val="22"/>
        </w:rPr>
        <w:t xml:space="preserve"> 2</w:t>
      </w:r>
      <w:r w:rsidR="00423083" w:rsidRPr="006C1B9A">
        <w:rPr>
          <w:sz w:val="22"/>
          <w:szCs w:val="22"/>
        </w:rPr>
        <w:t xml:space="preserve"> </w:t>
      </w:r>
      <w:r w:rsidR="000C23F8" w:rsidRPr="006C1B9A">
        <w:rPr>
          <w:sz w:val="22"/>
          <w:szCs w:val="22"/>
        </w:rPr>
        <w:t xml:space="preserve"> nie mogą prowadzić do zwiększenia wynagrodzenia Wykonawcy. </w:t>
      </w:r>
      <w:r w:rsidRPr="006C1B9A">
        <w:rPr>
          <w:sz w:val="22"/>
          <w:szCs w:val="22"/>
        </w:rPr>
        <w:t>Zmiany,</w:t>
      </w:r>
      <w:r w:rsidR="000C23F8" w:rsidRPr="006C1B9A">
        <w:rPr>
          <w:sz w:val="22"/>
          <w:szCs w:val="22"/>
        </w:rPr>
        <w:t xml:space="preserve"> o których mowa w lit a)</w:t>
      </w:r>
      <w:r w:rsidR="006C1B9A" w:rsidRPr="006C1B9A">
        <w:rPr>
          <w:sz w:val="22"/>
          <w:szCs w:val="22"/>
        </w:rPr>
        <w:t xml:space="preserve"> i e</w:t>
      </w:r>
      <w:r w:rsidR="004B28A2" w:rsidRPr="007B38FB">
        <w:rPr>
          <w:sz w:val="22"/>
          <w:szCs w:val="22"/>
        </w:rPr>
        <w:t>)</w:t>
      </w:r>
      <w:r w:rsidR="00423083" w:rsidRPr="007B38FB">
        <w:rPr>
          <w:sz w:val="22"/>
          <w:szCs w:val="22"/>
        </w:rPr>
        <w:t xml:space="preserve"> </w:t>
      </w:r>
      <w:proofErr w:type="spellStart"/>
      <w:r w:rsidR="00423083" w:rsidRPr="007B38FB">
        <w:rPr>
          <w:sz w:val="22"/>
          <w:szCs w:val="22"/>
        </w:rPr>
        <w:t>tiret</w:t>
      </w:r>
      <w:proofErr w:type="spellEnd"/>
      <w:r w:rsidR="00423083" w:rsidRPr="007B38FB">
        <w:rPr>
          <w:sz w:val="22"/>
          <w:szCs w:val="22"/>
        </w:rPr>
        <w:t xml:space="preserve"> 1</w:t>
      </w:r>
      <w:r w:rsidR="009A4313" w:rsidRPr="006C1B9A">
        <w:rPr>
          <w:sz w:val="22"/>
          <w:szCs w:val="22"/>
        </w:rPr>
        <w:t xml:space="preserve"> </w:t>
      </w:r>
      <w:r w:rsidR="000C23F8" w:rsidRPr="006C1B9A">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7B38FB">
      <w:pPr>
        <w:numPr>
          <w:ilvl w:val="1"/>
          <w:numId w:val="55"/>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Default="000C23F8" w:rsidP="007B38FB">
      <w:pPr>
        <w:pStyle w:val="Akapitzlist"/>
        <w:numPr>
          <w:ilvl w:val="0"/>
          <w:numId w:val="69"/>
        </w:numPr>
        <w:spacing w:line="259" w:lineRule="auto"/>
        <w:jc w:val="both"/>
        <w:rPr>
          <w:sz w:val="22"/>
          <w:szCs w:val="22"/>
        </w:rPr>
      </w:pPr>
      <w:bookmarkStart w:id="232"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B1238D">
        <w:rPr>
          <w:sz w:val="22"/>
          <w:szCs w:val="22"/>
        </w:rPr>
        <w:t xml:space="preserve">, </w:t>
      </w:r>
      <w:bookmarkEnd w:id="232"/>
      <w:bookmarkEnd w:id="233"/>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E38C529" w14:textId="1F842FD6" w:rsidR="00B1238D" w:rsidRDefault="00B1238D" w:rsidP="007B38FB">
      <w:pPr>
        <w:pStyle w:val="Akapitzlist"/>
        <w:numPr>
          <w:ilvl w:val="0"/>
          <w:numId w:val="69"/>
        </w:numPr>
        <w:jc w:val="both"/>
        <w:rPr>
          <w:sz w:val="22"/>
          <w:szCs w:val="22"/>
        </w:rPr>
      </w:pPr>
      <w:r w:rsidRPr="00C42B0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w:t>
      </w:r>
      <w:r w:rsidR="00C42B0D" w:rsidRPr="00C42B0D">
        <w:rPr>
          <w:sz w:val="22"/>
          <w:szCs w:val="22"/>
        </w:rPr>
        <w:t>nawcy do jakichkolwiek roszczeń</w:t>
      </w:r>
      <w:r w:rsidR="006C1B9A">
        <w:rPr>
          <w:sz w:val="22"/>
          <w:szCs w:val="22"/>
        </w:rPr>
        <w:t xml:space="preserve"> </w:t>
      </w:r>
      <w:r w:rsidRPr="00C42B0D">
        <w:rPr>
          <w:sz w:val="22"/>
          <w:szCs w:val="22"/>
        </w:rPr>
        <w:t xml:space="preserve">odszkodowawczych, </w:t>
      </w:r>
      <w:r w:rsidRPr="00C42B0D">
        <w:rPr>
          <w:sz w:val="22"/>
          <w:szCs w:val="22"/>
        </w:rPr>
        <w:br/>
        <w:t>w tym z tytułu utraconych korzyści, z zastrzeżeniem § 3 ust. 11 Umowy</w:t>
      </w:r>
      <w:r w:rsidR="006C1B9A">
        <w:rPr>
          <w:sz w:val="22"/>
          <w:szCs w:val="22"/>
        </w:rPr>
        <w:t xml:space="preserve"> – </w:t>
      </w:r>
      <w:r w:rsidR="006C1B9A" w:rsidRPr="007B38FB">
        <w:rPr>
          <w:i/>
          <w:iCs/>
          <w:sz w:val="22"/>
          <w:szCs w:val="22"/>
        </w:rPr>
        <w:t>nie dotyczy</w:t>
      </w:r>
      <w:r w:rsidRPr="00C42B0D">
        <w:rPr>
          <w:sz w:val="22"/>
          <w:szCs w:val="22"/>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7B38FB">
      <w:pPr>
        <w:pStyle w:val="Akapitzlist"/>
        <w:numPr>
          <w:ilvl w:val="0"/>
          <w:numId w:val="7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4E46C6BA" w:rsidR="006F715D" w:rsidRPr="00A33BF6" w:rsidRDefault="006F715D" w:rsidP="007B38FB">
      <w:pPr>
        <w:pStyle w:val="Akapitzlist"/>
        <w:numPr>
          <w:ilvl w:val="0"/>
          <w:numId w:val="72"/>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 xml:space="preserve">ust. 2 pkt 2) lit. </w:t>
      </w:r>
      <w:r w:rsidR="008E74D7">
        <w:rPr>
          <w:sz w:val="22"/>
          <w:szCs w:val="22"/>
        </w:rPr>
        <w:t>c</w:t>
      </w:r>
      <w:r w:rsidRPr="00A33BF6">
        <w:rPr>
          <w:sz w:val="22"/>
          <w:szCs w:val="22"/>
        </w:rPr>
        <w:t>),</w:t>
      </w:r>
    </w:p>
    <w:bookmarkEnd w:id="234"/>
    <w:p w14:paraId="335E9567" w14:textId="0C42B2BA" w:rsidR="006F715D" w:rsidRDefault="006F715D" w:rsidP="007B38FB">
      <w:pPr>
        <w:pStyle w:val="Akapitzlist"/>
        <w:numPr>
          <w:ilvl w:val="0"/>
          <w:numId w:val="7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8E74D7">
        <w:rPr>
          <w:sz w:val="22"/>
          <w:szCs w:val="22"/>
        </w:rPr>
        <w:t>d</w:t>
      </w:r>
      <w:r w:rsidRPr="00A33BF6">
        <w:rPr>
          <w:sz w:val="22"/>
          <w:szCs w:val="22"/>
        </w:rPr>
        <w:t>),</w:t>
      </w:r>
    </w:p>
    <w:p w14:paraId="1FC1A6A5" w14:textId="75CF4549" w:rsidR="00B47038" w:rsidRPr="00C42B0D" w:rsidRDefault="00B47038" w:rsidP="007B38FB">
      <w:pPr>
        <w:pStyle w:val="Akapitzlist"/>
        <w:numPr>
          <w:ilvl w:val="0"/>
          <w:numId w:val="72"/>
        </w:numPr>
        <w:spacing w:line="259" w:lineRule="auto"/>
        <w:jc w:val="both"/>
        <w:rPr>
          <w:sz w:val="22"/>
          <w:szCs w:val="22"/>
        </w:rPr>
      </w:pPr>
      <w:r w:rsidRPr="00C42B0D">
        <w:rPr>
          <w:sz w:val="22"/>
          <w:szCs w:val="22"/>
        </w:rPr>
        <w:t xml:space="preserve">utworzenie, zmiana lub likwidacja Oddziału/Ruchu, w ramach struktur PGG S.A., </w:t>
      </w:r>
      <w:r w:rsidRPr="00C42B0D">
        <w:rPr>
          <w:sz w:val="22"/>
          <w:szCs w:val="22"/>
        </w:rPr>
        <w:br/>
        <w:t xml:space="preserve">w związku ze zmianami organizacyjnymi w Spółce, o której mowa §15 ust. 2 pkt 2) lit. </w:t>
      </w:r>
      <w:r w:rsidR="008E74D7">
        <w:rPr>
          <w:sz w:val="22"/>
          <w:szCs w:val="22"/>
        </w:rPr>
        <w:t>e</w:t>
      </w:r>
      <w:r w:rsidRPr="00C42B0D">
        <w:rPr>
          <w:sz w:val="22"/>
          <w:szCs w:val="22"/>
        </w:rPr>
        <w:t xml:space="preserve">) </w:t>
      </w:r>
      <w:proofErr w:type="spellStart"/>
      <w:r w:rsidRPr="00C42B0D">
        <w:rPr>
          <w:sz w:val="22"/>
          <w:szCs w:val="22"/>
        </w:rPr>
        <w:t>tiret</w:t>
      </w:r>
      <w:proofErr w:type="spellEnd"/>
      <w:r w:rsidRPr="00C42B0D">
        <w:rPr>
          <w:sz w:val="22"/>
          <w:szCs w:val="22"/>
        </w:rPr>
        <w:t xml:space="preserve"> 2,</w:t>
      </w:r>
    </w:p>
    <w:p w14:paraId="4E965760" w14:textId="32110CC2" w:rsidR="006F715D" w:rsidRPr="00C42B0D" w:rsidRDefault="006F715D" w:rsidP="007B38FB">
      <w:pPr>
        <w:pStyle w:val="Akapitzlist"/>
        <w:numPr>
          <w:ilvl w:val="0"/>
          <w:numId w:val="72"/>
        </w:numPr>
        <w:spacing w:line="259" w:lineRule="auto"/>
        <w:jc w:val="both"/>
        <w:rPr>
          <w:sz w:val="22"/>
          <w:szCs w:val="22"/>
        </w:rPr>
      </w:pPr>
      <w:r w:rsidRPr="00C42B0D">
        <w:rPr>
          <w:sz w:val="22"/>
          <w:szCs w:val="22"/>
        </w:rPr>
        <w:t xml:space="preserve">zmiana lub wprowadzenie nowego </w:t>
      </w:r>
      <w:r w:rsidR="00DA44BE" w:rsidRPr="00C42B0D">
        <w:rPr>
          <w:sz w:val="22"/>
          <w:szCs w:val="22"/>
        </w:rPr>
        <w:t>Podwykonawcy (</w:t>
      </w:r>
      <w:r w:rsidRPr="00C42B0D">
        <w:rPr>
          <w:sz w:val="22"/>
          <w:szCs w:val="22"/>
        </w:rPr>
        <w:t>§10 ust. 13),</w:t>
      </w:r>
    </w:p>
    <w:p w14:paraId="78A2D83C" w14:textId="77777777" w:rsidR="006F715D" w:rsidRPr="00C42B0D" w:rsidRDefault="006F715D" w:rsidP="007B38FB">
      <w:pPr>
        <w:pStyle w:val="Akapitzlist"/>
        <w:numPr>
          <w:ilvl w:val="0"/>
          <w:numId w:val="72"/>
        </w:numPr>
        <w:spacing w:line="259" w:lineRule="auto"/>
        <w:jc w:val="both"/>
        <w:rPr>
          <w:sz w:val="22"/>
          <w:szCs w:val="22"/>
        </w:rPr>
      </w:pPr>
      <w:r w:rsidRPr="00C42B0D">
        <w:rPr>
          <w:sz w:val="22"/>
          <w:szCs w:val="22"/>
        </w:rPr>
        <w:t>zmiana osób odpowiedzialnych za nadzór (§11 ust. 3),</w:t>
      </w:r>
    </w:p>
    <w:p w14:paraId="1A4E7840" w14:textId="1E57D570" w:rsidR="006F715D" w:rsidRPr="00C42B0D" w:rsidRDefault="006F715D" w:rsidP="007B38FB">
      <w:pPr>
        <w:pStyle w:val="Akapitzlist"/>
        <w:numPr>
          <w:ilvl w:val="0"/>
          <w:numId w:val="72"/>
        </w:numPr>
        <w:spacing w:line="259" w:lineRule="auto"/>
        <w:jc w:val="both"/>
        <w:rPr>
          <w:i/>
          <w:iCs/>
          <w:sz w:val="22"/>
          <w:szCs w:val="22"/>
        </w:rPr>
      </w:pPr>
      <w:r w:rsidRPr="00C42B0D">
        <w:rPr>
          <w:sz w:val="22"/>
          <w:szCs w:val="22"/>
        </w:rPr>
        <w:t>zmiana terminu realizacji w związku z wystąpieniem siły wyższej, wg zasad określonych w §21 ust.4.</w:t>
      </w:r>
    </w:p>
    <w:p w14:paraId="6C5F9ACE" w14:textId="399A0CB5" w:rsidR="00B47038" w:rsidRPr="00C42B0D" w:rsidRDefault="00B47038" w:rsidP="007B38FB">
      <w:pPr>
        <w:pStyle w:val="Akapitzlist"/>
        <w:numPr>
          <w:ilvl w:val="0"/>
          <w:numId w:val="72"/>
        </w:numPr>
        <w:spacing w:line="259" w:lineRule="auto"/>
        <w:jc w:val="both"/>
        <w:rPr>
          <w:i/>
          <w:iCs/>
          <w:sz w:val="22"/>
          <w:szCs w:val="22"/>
        </w:rPr>
      </w:pPr>
      <w:r w:rsidRPr="00C42B0D">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AB3AB4">
        <w:rPr>
          <w:rFonts w:eastAsiaTheme="minorHAnsi"/>
          <w:sz w:val="22"/>
          <w:szCs w:val="22"/>
          <w:lang w:eastAsia="en-US"/>
        </w:rPr>
        <w:t>,</w:t>
      </w:r>
    </w:p>
    <w:bookmarkEnd w:id="229"/>
    <w:bookmarkEnd w:id="231"/>
    <w:p w14:paraId="1C2DC66B" w14:textId="77777777" w:rsidR="00B14213" w:rsidRPr="006D66FB" w:rsidRDefault="00B14213" w:rsidP="00B14213">
      <w:pPr>
        <w:pStyle w:val="Akapitzlist"/>
        <w:spacing w:line="259" w:lineRule="auto"/>
        <w:ind w:left="1080"/>
        <w:jc w:val="both"/>
        <w:rPr>
          <w:i/>
          <w:color w:val="0070C0"/>
          <w:sz w:val="22"/>
          <w:szCs w:val="22"/>
        </w:rPr>
      </w:pPr>
    </w:p>
    <w:p w14:paraId="461CC0AD" w14:textId="1DB8AE09" w:rsidR="00F536DE" w:rsidRPr="00B71040" w:rsidRDefault="004F3468" w:rsidP="00B71040">
      <w:pPr>
        <w:pStyle w:val="Nagwek2"/>
      </w:pPr>
      <w:bookmarkStart w:id="236" w:name="_Toc233268365"/>
      <w:r w:rsidRPr="004F3468">
        <w:t xml:space="preserve">§ 16. </w:t>
      </w:r>
      <w:r w:rsidR="00F536DE" w:rsidRPr="00B71040">
        <w:t>Waloryzacja</w:t>
      </w:r>
      <w:r w:rsidR="008A7A24">
        <w:t xml:space="preserve"> – nie dotyczy</w:t>
      </w:r>
      <w:bookmarkEnd w:id="236"/>
      <w:r w:rsidR="00B24F0B">
        <w:t xml:space="preserve"> </w:t>
      </w:r>
    </w:p>
    <w:p w14:paraId="32DF3309" w14:textId="790A78A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33268366"/>
      <w:bookmarkStart w:id="242" w:name="_Hlk67826426"/>
      <w:bookmarkEnd w:id="230"/>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2"/>
    </w:p>
    <w:p w14:paraId="58527156" w14:textId="11C869A2"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33268367"/>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rsidP="007B38FB">
      <w:pPr>
        <w:numPr>
          <w:ilvl w:val="0"/>
          <w:numId w:val="45"/>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E66F78">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7B38FB">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7B38FB">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7B38FB">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7B38FB">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7B38FB">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7B38FB">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7B38FB">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7B38FB">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7B38FB">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7B38FB">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7B38FB">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7B38FB">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7B38FB">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7B38FB">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7B38FB">
      <w:pPr>
        <w:numPr>
          <w:ilvl w:val="0"/>
          <w:numId w:val="45"/>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9"/>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33268368"/>
      <w:bookmarkStart w:id="255" w:name="_Hlk202858682"/>
      <w:bookmarkEnd w:id="248"/>
      <w:r w:rsidRPr="00F8529D">
        <w:t>§ 1</w:t>
      </w:r>
      <w:r w:rsidR="00B71040" w:rsidRPr="00F8529D">
        <w:t>9</w:t>
      </w:r>
      <w:r w:rsidRPr="00F8529D">
        <w:t>. Zasady etyki</w:t>
      </w:r>
      <w:bookmarkEnd w:id="250"/>
      <w:bookmarkEnd w:id="251"/>
      <w:bookmarkEnd w:id="252"/>
      <w:bookmarkEnd w:id="253"/>
      <w:bookmarkEnd w:id="254"/>
    </w:p>
    <w:p w14:paraId="2CA957CA" w14:textId="77777777" w:rsidR="000C23F8" w:rsidRPr="00F8529D" w:rsidRDefault="000C23F8" w:rsidP="007B38FB">
      <w:pPr>
        <w:numPr>
          <w:ilvl w:val="0"/>
          <w:numId w:val="46"/>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7B38FB">
      <w:pPr>
        <w:numPr>
          <w:ilvl w:val="1"/>
          <w:numId w:val="46"/>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7B38FB">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43D62C96" w14:textId="77777777" w:rsidR="000C23F8" w:rsidRPr="00D97FA4" w:rsidRDefault="000C23F8" w:rsidP="007B38FB">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7B38FB">
      <w:pPr>
        <w:numPr>
          <w:ilvl w:val="0"/>
          <w:numId w:val="46"/>
        </w:numPr>
        <w:spacing w:line="259" w:lineRule="auto"/>
        <w:jc w:val="both"/>
        <w:rPr>
          <w:sz w:val="22"/>
          <w:szCs w:val="22"/>
        </w:rPr>
      </w:pPr>
      <w:bookmarkStart w:id="261" w:name="_Hlk202858702"/>
      <w:bookmarkStart w:id="262"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1"/>
    <w:p w14:paraId="24B5000C" w14:textId="4D0722B3" w:rsidR="00AB2101" w:rsidRPr="00AB0C78" w:rsidRDefault="00AB2101" w:rsidP="007B38FB">
      <w:pPr>
        <w:numPr>
          <w:ilvl w:val="0"/>
          <w:numId w:val="4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7B38FB">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7B38FB">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7B38FB">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2"/>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33268369"/>
      <w:bookmarkStart w:id="267" w:name="_Hlk105675117"/>
      <w:bookmarkStart w:id="268" w:name="_Hlk67826575"/>
      <w:bookmarkStart w:id="269" w:name="_Toc64016216"/>
      <w:bookmarkEnd w:id="255"/>
      <w:bookmarkEnd w:id="256"/>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597616B"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8A7A24">
        <w:rPr>
          <w:color w:val="FF0000"/>
          <w:sz w:val="22"/>
          <w:szCs w:val="22"/>
        </w:rPr>
        <w:t xml:space="preserve"> </w:t>
      </w:r>
      <w:r w:rsidR="008A7A24" w:rsidRPr="007B38FB">
        <w:rPr>
          <w:sz w:val="22"/>
          <w:szCs w:val="22"/>
        </w:rPr>
        <w:t>– nie dotyczy.</w:t>
      </w: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33268370"/>
      <w:bookmarkStart w:id="274" w:name="_Hlk67826617"/>
      <w:bookmarkEnd w:id="26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7B38FB">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7B38FB">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7B38FB">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7B38FB">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7B38FB">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7B38FB">
      <w:pPr>
        <w:numPr>
          <w:ilvl w:val="0"/>
          <w:numId w:val="47"/>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7B38FB">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6" w:name="_Toc64016217"/>
      <w:bookmarkStart w:id="277" w:name="_Toc106095880"/>
      <w:bookmarkStart w:id="278" w:name="_Toc106096320"/>
      <w:bookmarkStart w:id="279" w:name="_Toc106096424"/>
      <w:bookmarkStart w:id="280" w:name="_Toc233268371"/>
      <w:r w:rsidRPr="00EA698B">
        <w:t>§ 2</w:t>
      </w:r>
      <w:r w:rsidR="00B71040" w:rsidRPr="00EA698B">
        <w:t>2</w:t>
      </w:r>
      <w:r w:rsidRPr="00EA698B">
        <w:t>. Postanowienia końcowe</w:t>
      </w:r>
      <w:bookmarkEnd w:id="276"/>
      <w:bookmarkEnd w:id="277"/>
      <w:bookmarkEnd w:id="278"/>
      <w:bookmarkEnd w:id="279"/>
      <w:bookmarkEnd w:id="280"/>
    </w:p>
    <w:p w14:paraId="372E732F" w14:textId="14C9515F" w:rsidR="005812ED" w:rsidRPr="00EA698B" w:rsidRDefault="005812ED" w:rsidP="007B38FB">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7B38FB">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8A7A24" w:rsidRDefault="000C23F8" w:rsidP="007B38FB">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w:t>
      </w:r>
      <w:r w:rsidRPr="008A7A24">
        <w:rPr>
          <w:sz w:val="22"/>
          <w:szCs w:val="22"/>
        </w:rPr>
        <w:t xml:space="preserve">Umowy. </w:t>
      </w:r>
    </w:p>
    <w:p w14:paraId="34D2EE8E" w14:textId="39BBB78F" w:rsidR="00A95C13" w:rsidRPr="007B38FB" w:rsidRDefault="00A95C13" w:rsidP="007B38FB">
      <w:pPr>
        <w:numPr>
          <w:ilvl w:val="0"/>
          <w:numId w:val="48"/>
        </w:numPr>
        <w:spacing w:line="259" w:lineRule="auto"/>
        <w:ind w:left="357" w:hanging="357"/>
        <w:jc w:val="both"/>
        <w:rPr>
          <w:i/>
          <w:iCs/>
          <w:sz w:val="22"/>
          <w:szCs w:val="22"/>
        </w:rPr>
      </w:pPr>
      <w:r w:rsidRPr="007B38FB">
        <w:rPr>
          <w:sz w:val="22"/>
          <w:szCs w:val="22"/>
        </w:rPr>
        <w:t xml:space="preserve">Umowa została sporządzona w dwóch egzemplarzach, po jednym dla każdej ze Stron. </w:t>
      </w:r>
      <w:r w:rsidRPr="007B38FB">
        <w:rPr>
          <w:i/>
          <w:iCs/>
          <w:sz w:val="22"/>
          <w:szCs w:val="22"/>
        </w:rPr>
        <w:t>(</w:t>
      </w:r>
      <w:r w:rsidR="00F61CB5" w:rsidRPr="007B38FB">
        <w:rPr>
          <w:i/>
          <w:iCs/>
          <w:sz w:val="22"/>
          <w:szCs w:val="22"/>
        </w:rPr>
        <w:t xml:space="preserve">zapis </w:t>
      </w:r>
      <w:r w:rsidRPr="007B38FB">
        <w:rPr>
          <w:i/>
          <w:iCs/>
          <w:sz w:val="22"/>
          <w:szCs w:val="22"/>
        </w:rPr>
        <w:t xml:space="preserve">tylko </w:t>
      </w:r>
      <w:r w:rsidR="00F61CB5" w:rsidRPr="007B38FB">
        <w:rPr>
          <w:i/>
          <w:iCs/>
          <w:sz w:val="22"/>
          <w:szCs w:val="22"/>
        </w:rPr>
        <w:br/>
      </w:r>
      <w:r w:rsidRPr="007B38FB">
        <w:rPr>
          <w:i/>
          <w:iCs/>
          <w:sz w:val="22"/>
          <w:szCs w:val="22"/>
        </w:rPr>
        <w:t>w przypadku wersji papierowej</w:t>
      </w:r>
      <w:r w:rsidR="00F61CB5" w:rsidRPr="007B38FB">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33268372"/>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DAE6760"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7B38FB">
        <w:rPr>
          <w:b/>
          <w:bCs/>
          <w:i/>
          <w:iCs/>
          <w:sz w:val="32"/>
          <w:szCs w:val="32"/>
        </w:rPr>
        <w:t>(</w:t>
      </w:r>
      <w:r w:rsidRPr="007B38FB">
        <w:rPr>
          <w:b/>
          <w:bCs/>
          <w:i/>
          <w:iCs/>
          <w:sz w:val="28"/>
          <w:szCs w:val="28"/>
        </w:rPr>
        <w:t xml:space="preserve">zgodny </w:t>
      </w:r>
      <w:r w:rsidR="00DA44BE" w:rsidRPr="007B38FB">
        <w:rPr>
          <w:b/>
          <w:bCs/>
          <w:i/>
          <w:iCs/>
          <w:sz w:val="28"/>
          <w:szCs w:val="28"/>
        </w:rPr>
        <w:t>z Załącznikiem</w:t>
      </w:r>
      <w:r w:rsidRPr="007B38FB">
        <w:rPr>
          <w:b/>
          <w:bCs/>
          <w:i/>
          <w:iCs/>
          <w:sz w:val="28"/>
          <w:szCs w:val="28"/>
        </w:rPr>
        <w:t xml:space="preserve"> nr 1 do SWZ</w:t>
      </w:r>
      <w:bookmarkStart w:id="288" w:name="_Hlk147849015"/>
      <w:r w:rsidRPr="007B38FB">
        <w:rPr>
          <w:b/>
          <w:bCs/>
          <w:i/>
          <w:iCs/>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32937E8B" w:rsidR="000C23F8" w:rsidRPr="001456AD" w:rsidRDefault="000C23F8" w:rsidP="007B38FB">
      <w:pPr>
        <w:spacing w:after="160" w:line="259" w:lineRule="auto"/>
        <w:jc w:val="right"/>
        <w:rPr>
          <w:b/>
          <w:bCs/>
          <w:sz w:val="22"/>
          <w:szCs w:val="22"/>
        </w:rPr>
      </w:pPr>
      <w:bookmarkStart w:id="289" w:name="_Hlk67831498"/>
      <w:bookmarkStart w:id="290" w:name="_Hlk67827058"/>
      <w:r w:rsidRPr="001456AD">
        <w:rPr>
          <w:b/>
          <w:bCs/>
          <w:sz w:val="22"/>
          <w:szCs w:val="22"/>
        </w:rPr>
        <w:lastRenderedPageBreak/>
        <w:t xml:space="preserve">Załącznik nr </w:t>
      </w:r>
      <w:r w:rsidR="00AB3AB4">
        <w:rPr>
          <w:b/>
          <w:bCs/>
          <w:sz w:val="22"/>
          <w:szCs w:val="22"/>
        </w:rPr>
        <w:t>2</w:t>
      </w:r>
      <w:r w:rsidR="00AB3AB4" w:rsidRPr="001456AD">
        <w:rPr>
          <w:b/>
          <w:bCs/>
          <w:sz w:val="22"/>
          <w:szCs w:val="22"/>
        </w:rPr>
        <w:t xml:space="preserve"> </w:t>
      </w:r>
      <w:r w:rsidRPr="001456AD">
        <w:rPr>
          <w:b/>
          <w:bCs/>
          <w:sz w:val="22"/>
          <w:szCs w:val="22"/>
        </w:rPr>
        <w:t xml:space="preserve">do Umowy </w:t>
      </w:r>
    </w:p>
    <w:bookmarkEnd w:id="289"/>
    <w:bookmarkEnd w:id="29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7B38FB">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7B38F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B38F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7B38FB" w:rsidRDefault="000C23F8" w:rsidP="007B38FB">
      <w:pPr>
        <w:pStyle w:val="Akapitzlist"/>
        <w:numPr>
          <w:ilvl w:val="6"/>
          <w:numId w:val="48"/>
        </w:numPr>
        <w:overflowPunct w:val="0"/>
        <w:autoSpaceDE w:val="0"/>
        <w:autoSpaceDN w:val="0"/>
        <w:ind w:left="349"/>
        <w:contextualSpacing w:val="0"/>
        <w:jc w:val="both"/>
        <w:rPr>
          <w:sz w:val="22"/>
          <w:szCs w:val="22"/>
        </w:rPr>
      </w:pPr>
      <w:r w:rsidRPr="00B2687A">
        <w:rPr>
          <w:color w:val="000000"/>
          <w:sz w:val="22"/>
          <w:szCs w:val="22"/>
        </w:rPr>
        <w:t xml:space="preserve">Polska Grupa </w:t>
      </w:r>
      <w:r w:rsidRPr="007B38FB">
        <w:rPr>
          <w:sz w:val="22"/>
          <w:szCs w:val="22"/>
        </w:rPr>
        <w:t>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B38FB" w:rsidRDefault="000C23F8" w:rsidP="007B38FB">
      <w:pPr>
        <w:pStyle w:val="Akapitzlist"/>
        <w:numPr>
          <w:ilvl w:val="6"/>
          <w:numId w:val="48"/>
        </w:numPr>
        <w:overflowPunct w:val="0"/>
        <w:autoSpaceDE w:val="0"/>
        <w:autoSpaceDN w:val="0"/>
        <w:ind w:left="349"/>
        <w:contextualSpacing w:val="0"/>
        <w:jc w:val="both"/>
        <w:rPr>
          <w:sz w:val="22"/>
          <w:szCs w:val="22"/>
        </w:rPr>
      </w:pPr>
      <w:r w:rsidRPr="007B38FB">
        <w:rPr>
          <w:i/>
          <w:iCs/>
          <w:sz w:val="22"/>
          <w:szCs w:val="22"/>
        </w:rPr>
        <w:t>Kontrahent w razie potrzeby określa sposób spełnienia obowiązku informacyjnego wobec osób, których dane pozyskuje.</w:t>
      </w:r>
    </w:p>
    <w:p w14:paraId="2F24C700" w14:textId="77777777" w:rsidR="000C23F8" w:rsidRPr="007B38FB" w:rsidRDefault="000C23F8" w:rsidP="000C23F8">
      <w:pPr>
        <w:pStyle w:val="Akapitzlist"/>
        <w:autoSpaceDN w:val="0"/>
        <w:ind w:hanging="938"/>
        <w:jc w:val="both"/>
        <w:rPr>
          <w:i/>
          <w:iCs/>
          <w:sz w:val="22"/>
          <w:szCs w:val="22"/>
        </w:rPr>
      </w:pPr>
    </w:p>
    <w:p w14:paraId="7732E7CE" w14:textId="77777777" w:rsidR="000C23F8" w:rsidRPr="006D66FB" w:rsidRDefault="000C23F8" w:rsidP="000C23F8">
      <w:pPr>
        <w:tabs>
          <w:tab w:val="left" w:pos="709"/>
        </w:tabs>
        <w:suppressAutoHyphens/>
        <w:jc w:val="both"/>
        <w:rPr>
          <w:b/>
          <w:sz w:val="22"/>
          <w:szCs w:val="22"/>
          <w:u w:val="single"/>
        </w:rPr>
      </w:pPr>
    </w:p>
    <w:p w14:paraId="76F3C637" w14:textId="77777777" w:rsidR="000C23F8" w:rsidRPr="008A7A24" w:rsidRDefault="000C23F8" w:rsidP="000C23F8"/>
    <w:p w14:paraId="010819E8" w14:textId="08875418" w:rsidR="000C23F8" w:rsidRPr="007B38FB" w:rsidRDefault="000C23F8" w:rsidP="007B38FB">
      <w:pPr>
        <w:pStyle w:val="Akapitzlist"/>
        <w:numPr>
          <w:ilvl w:val="0"/>
          <w:numId w:val="56"/>
        </w:numPr>
        <w:tabs>
          <w:tab w:val="left" w:pos="709"/>
        </w:tabs>
        <w:suppressAutoHyphens/>
        <w:jc w:val="both"/>
        <w:rPr>
          <w:b/>
          <w:i/>
          <w:iCs/>
          <w:sz w:val="22"/>
          <w:szCs w:val="22"/>
        </w:rPr>
      </w:pPr>
      <w:r w:rsidRPr="008A7A24">
        <w:rPr>
          <w:b/>
          <w:sz w:val="22"/>
          <w:szCs w:val="22"/>
          <w:u w:val="single"/>
        </w:rPr>
        <w:t xml:space="preserve">Powierzenie danych osobowych </w:t>
      </w:r>
      <w:r w:rsidRPr="007B38FB">
        <w:rPr>
          <w:b/>
          <w:i/>
          <w:iCs/>
          <w:sz w:val="22"/>
          <w:szCs w:val="22"/>
        </w:rPr>
        <w:t xml:space="preserve">– </w:t>
      </w:r>
      <w:r w:rsidR="008A7A24" w:rsidRPr="007B38FB">
        <w:rPr>
          <w:b/>
          <w:i/>
          <w:iCs/>
          <w:sz w:val="22"/>
          <w:szCs w:val="22"/>
        </w:rPr>
        <w:t>nie dotyczy</w:t>
      </w: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0751335" w:rsidR="000C23F8" w:rsidRPr="00B30F1F" w:rsidRDefault="000C23F8" w:rsidP="000C23F8">
      <w:pPr>
        <w:spacing w:before="120"/>
        <w:jc w:val="right"/>
        <w:rPr>
          <w:b/>
          <w:bCs/>
          <w:sz w:val="22"/>
          <w:szCs w:val="22"/>
        </w:rPr>
      </w:pPr>
      <w:bookmarkStart w:id="291" w:name="_Hlk67832211"/>
      <w:r w:rsidRPr="00B30F1F">
        <w:rPr>
          <w:b/>
          <w:bCs/>
          <w:sz w:val="22"/>
          <w:szCs w:val="22"/>
        </w:rPr>
        <w:t xml:space="preserve">Załącznik nr </w:t>
      </w:r>
      <w:r w:rsidR="00AB3AB4">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6D66FB" w:rsidRDefault="000C23F8" w:rsidP="000C23F8">
      <w:pPr>
        <w:spacing w:before="120"/>
        <w:jc w:val="both"/>
        <w:rPr>
          <w:sz w:val="22"/>
          <w:szCs w:val="22"/>
        </w:rPr>
      </w:pPr>
    </w:p>
    <w:p w14:paraId="40BBDCE1" w14:textId="77777777" w:rsidR="00AC6995" w:rsidRPr="00614D1C" w:rsidRDefault="00AC6995" w:rsidP="00AC6995">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6D66FB" w:rsidRDefault="00AC6995" w:rsidP="00AC6995">
      <w:pPr>
        <w:spacing w:before="120"/>
        <w:jc w:val="both"/>
        <w:rPr>
          <w:b/>
          <w:color w:val="0070C0"/>
          <w:sz w:val="22"/>
          <w:szCs w:val="22"/>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6D66FB" w:rsidRDefault="00AC6995" w:rsidP="00AC6995">
      <w:pPr>
        <w:spacing w:before="120"/>
        <w:jc w:val="both"/>
        <w:rPr>
          <w:sz w:val="22"/>
          <w:szCs w:val="22"/>
        </w:rPr>
      </w:pPr>
    </w:p>
    <w:p w14:paraId="40C372B5" w14:textId="77777777" w:rsidR="000C23F8" w:rsidRPr="006D66FB" w:rsidRDefault="000C23F8" w:rsidP="000C23F8">
      <w:pPr>
        <w:spacing w:before="120"/>
        <w:jc w:val="both"/>
        <w:rPr>
          <w:sz w:val="22"/>
          <w:szCs w:val="22"/>
        </w:rPr>
      </w:pPr>
    </w:p>
    <w:p w14:paraId="251462B2" w14:textId="77777777" w:rsidR="000C23F8" w:rsidRPr="006D66FB" w:rsidRDefault="000C23F8" w:rsidP="000C23F8">
      <w:pPr>
        <w:spacing w:before="120"/>
        <w:jc w:val="both"/>
        <w:rPr>
          <w:sz w:val="22"/>
          <w:szCs w:val="22"/>
        </w:rPr>
      </w:pPr>
    </w:p>
    <w:p w14:paraId="1A1B1172" w14:textId="77777777" w:rsidR="000C23F8" w:rsidRPr="006D66FB" w:rsidRDefault="000C23F8" w:rsidP="000C23F8">
      <w:pPr>
        <w:spacing w:before="120"/>
        <w:jc w:val="both"/>
        <w:rPr>
          <w:strike/>
          <w:sz w:val="22"/>
          <w:szCs w:val="22"/>
        </w:rPr>
      </w:pPr>
    </w:p>
    <w:p w14:paraId="1B790088" w14:textId="77777777" w:rsidR="000C23F8" w:rsidRPr="006D66FB" w:rsidRDefault="000C23F8" w:rsidP="000C23F8">
      <w:pPr>
        <w:spacing w:before="120"/>
        <w:jc w:val="both"/>
        <w:rPr>
          <w:strike/>
          <w:sz w:val="22"/>
          <w:szCs w:val="22"/>
        </w:rPr>
      </w:pPr>
    </w:p>
    <w:p w14:paraId="0C162B24" w14:textId="77777777" w:rsidR="000C23F8" w:rsidRPr="006D66FB" w:rsidRDefault="000C23F8" w:rsidP="000C23F8">
      <w:pPr>
        <w:spacing w:before="120"/>
        <w:jc w:val="both"/>
        <w:rPr>
          <w:strike/>
          <w:sz w:val="22"/>
          <w:szCs w:val="22"/>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12C1013D" w14:textId="77777777" w:rsidR="0013237D" w:rsidRPr="00895B8E" w:rsidRDefault="0013237D" w:rsidP="00C80038">
      <w:pPr>
        <w:spacing w:after="160" w:line="259" w:lineRule="auto"/>
        <w:rPr>
          <w:sz w:val="24"/>
          <w:szCs w:val="24"/>
        </w:rPr>
      </w:pPr>
      <w:bookmarkStart w:id="293" w:name="_Hlk106958642"/>
      <w:bookmarkEnd w:id="292"/>
      <w:bookmarkEnd w:id="102"/>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3"/>
    <w:p w14:paraId="0A302C42"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8914" w14:textId="77777777" w:rsidR="00E5195F" w:rsidRDefault="00E5195F" w:rsidP="0079756C">
      <w:r>
        <w:separator/>
      </w:r>
    </w:p>
  </w:endnote>
  <w:endnote w:type="continuationSeparator" w:id="0">
    <w:p w14:paraId="55046488" w14:textId="77777777" w:rsidR="00E5195F" w:rsidRDefault="00E5195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7716403" w:rsidR="0056692B" w:rsidRDefault="0056692B" w:rsidP="0022543C">
        <w:pPr>
          <w:pStyle w:val="Stopka"/>
        </w:pPr>
        <w:r>
          <w:t xml:space="preserve">Nr postępowania </w:t>
        </w:r>
        <w:r w:rsidR="00125346">
          <w:t xml:space="preserve">532600262   </w:t>
        </w:r>
      </w:p>
      <w:p w14:paraId="43B153F5" w14:textId="77777777" w:rsidR="0056692B" w:rsidRDefault="0056692B" w:rsidP="0022543C">
        <w:pPr>
          <w:pStyle w:val="Stopka"/>
          <w:rPr>
            <w:i/>
            <w:iCs/>
          </w:rPr>
        </w:pPr>
      </w:p>
      <w:p w14:paraId="2DC1C4A1" w14:textId="7C078368" w:rsidR="0056692B" w:rsidRDefault="00C80038" w:rsidP="0022543C">
        <w:pPr>
          <w:pStyle w:val="Stopka"/>
        </w:pPr>
        <w:sdt>
          <w:sdtPr>
            <w:rPr>
              <w:i/>
              <w:iCs/>
              <w:sz w:val="16"/>
              <w:szCs w:val="16"/>
            </w:rPr>
            <w:id w:val="-825816073"/>
            <w:lock w:val="sdtLocked"/>
            <w:text/>
          </w:sdtPr>
          <w:sdtEnd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C80038"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CE23" w14:textId="77777777" w:rsidR="00E5195F" w:rsidRDefault="00E5195F" w:rsidP="0079756C">
      <w:r>
        <w:separator/>
      </w:r>
    </w:p>
  </w:footnote>
  <w:footnote w:type="continuationSeparator" w:id="0">
    <w:p w14:paraId="757ED7D9" w14:textId="77777777" w:rsidR="00E5195F" w:rsidRDefault="00E5195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E7427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1E0B87"/>
    <w:multiLevelType w:val="hybridMultilevel"/>
    <w:tmpl w:val="02921C64"/>
    <w:lvl w:ilvl="0" w:tplc="5742E1B2">
      <w:start w:val="1"/>
      <w:numFmt w:val="bullet"/>
      <w:lvlText w:val="•"/>
      <w:lvlJc w:val="left"/>
      <w:pPr>
        <w:ind w:left="1429" w:hanging="720"/>
      </w:pPr>
      <w:rPr>
        <w:rFonts w:ascii="Calibri" w:eastAsiaTheme="minorHAnsi" w:hAnsi="Calibri" w:cs="Calibri"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9F423DB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DC64A5"/>
    <w:multiLevelType w:val="hybridMultilevel"/>
    <w:tmpl w:val="6A64029A"/>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1D6D15"/>
    <w:multiLevelType w:val="hybridMultilevel"/>
    <w:tmpl w:val="20C2267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8233111"/>
    <w:multiLevelType w:val="hybridMultilevel"/>
    <w:tmpl w:val="0A6E6CD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183B437A"/>
    <w:multiLevelType w:val="multilevel"/>
    <w:tmpl w:val="17A6BAF6"/>
    <w:lvl w:ilvl="0">
      <w:start w:val="6"/>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3" w15:restartNumberingAfterBreak="0">
    <w:nsid w:val="186516FC"/>
    <w:multiLevelType w:val="hybridMultilevel"/>
    <w:tmpl w:val="10285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9207162"/>
    <w:multiLevelType w:val="hybridMultilevel"/>
    <w:tmpl w:val="1116F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D8B5805"/>
    <w:multiLevelType w:val="hybridMultilevel"/>
    <w:tmpl w:val="613E0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CA65E09"/>
    <w:multiLevelType w:val="hybridMultilevel"/>
    <w:tmpl w:val="AEC68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9" w15:restartNumberingAfterBreak="0">
    <w:nsid w:val="4D464211"/>
    <w:multiLevelType w:val="multilevel"/>
    <w:tmpl w:val="E9A61F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522A4B9D"/>
    <w:multiLevelType w:val="hybridMultilevel"/>
    <w:tmpl w:val="EB9678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57994C61"/>
    <w:multiLevelType w:val="hybridMultilevel"/>
    <w:tmpl w:val="E1867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C3A6149"/>
    <w:multiLevelType w:val="hybridMultilevel"/>
    <w:tmpl w:val="3080F062"/>
    <w:lvl w:ilvl="0" w:tplc="8330726C">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20C274A"/>
    <w:multiLevelType w:val="multilevel"/>
    <w:tmpl w:val="DFC08A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64BC515F"/>
    <w:multiLevelType w:val="hybridMultilevel"/>
    <w:tmpl w:val="DB8E4F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7D47191"/>
    <w:multiLevelType w:val="hybridMultilevel"/>
    <w:tmpl w:val="4852D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6FD2139C"/>
    <w:multiLevelType w:val="hybridMultilevel"/>
    <w:tmpl w:val="C0B095C2"/>
    <w:lvl w:ilvl="0" w:tplc="CEDA3354">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3AE2F96"/>
    <w:multiLevelType w:val="hybridMultilevel"/>
    <w:tmpl w:val="C3AE76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8CB5936"/>
    <w:multiLevelType w:val="hybridMultilevel"/>
    <w:tmpl w:val="88BC0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287"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BA544FF"/>
    <w:multiLevelType w:val="hybridMultilevel"/>
    <w:tmpl w:val="77429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4"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95" w15:restartNumberingAfterBreak="0">
    <w:nsid w:val="7EB7120B"/>
    <w:multiLevelType w:val="hybridMultilevel"/>
    <w:tmpl w:val="20280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EBA7967"/>
    <w:multiLevelType w:val="hybridMultilevel"/>
    <w:tmpl w:val="24E0F6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7306250">
    <w:abstractNumId w:val="26"/>
  </w:num>
  <w:num w:numId="2" w16cid:durableId="1386442143">
    <w:abstractNumId w:val="84"/>
  </w:num>
  <w:num w:numId="3" w16cid:durableId="430319916">
    <w:abstractNumId w:val="77"/>
  </w:num>
  <w:num w:numId="4" w16cid:durableId="1683386900">
    <w:abstractNumId w:val="81"/>
  </w:num>
  <w:num w:numId="5" w16cid:durableId="1015304193">
    <w:abstractNumId w:val="8"/>
  </w:num>
  <w:num w:numId="6" w16cid:durableId="1583639312">
    <w:abstractNumId w:val="19"/>
  </w:num>
  <w:num w:numId="7" w16cid:durableId="138574792">
    <w:abstractNumId w:val="39"/>
  </w:num>
  <w:num w:numId="8" w16cid:durableId="647591733">
    <w:abstractNumId w:val="29"/>
  </w:num>
  <w:num w:numId="9" w16cid:durableId="1542135069">
    <w:abstractNumId w:val="83"/>
  </w:num>
  <w:num w:numId="10" w16cid:durableId="984896860">
    <w:abstractNumId w:val="66"/>
  </w:num>
  <w:num w:numId="11" w16cid:durableId="714742119">
    <w:abstractNumId w:val="91"/>
  </w:num>
  <w:num w:numId="12" w16cid:durableId="1688487703">
    <w:abstractNumId w:val="68"/>
  </w:num>
  <w:num w:numId="13" w16cid:durableId="1910995508">
    <w:abstractNumId w:val="56"/>
  </w:num>
  <w:num w:numId="14" w16cid:durableId="1297293180">
    <w:abstractNumId w:val="73"/>
  </w:num>
  <w:num w:numId="15" w16cid:durableId="163908668">
    <w:abstractNumId w:val="49"/>
  </w:num>
  <w:num w:numId="16" w16cid:durableId="1906719420">
    <w:abstractNumId w:val="32"/>
  </w:num>
  <w:num w:numId="17" w16cid:durableId="1246182445">
    <w:abstractNumId w:val="13"/>
  </w:num>
  <w:num w:numId="18" w16cid:durableId="142428340">
    <w:abstractNumId w:val="47"/>
  </w:num>
  <w:num w:numId="19" w16cid:durableId="539518785">
    <w:abstractNumId w:val="88"/>
  </w:num>
  <w:num w:numId="20" w16cid:durableId="324019625">
    <w:abstractNumId w:val="12"/>
  </w:num>
  <w:num w:numId="21" w16cid:durableId="379551451">
    <w:abstractNumId w:val="74"/>
    <w:lvlOverride w:ilvl="0">
      <w:startOverride w:val="1"/>
    </w:lvlOverride>
  </w:num>
  <w:num w:numId="22" w16cid:durableId="1666319044">
    <w:abstractNumId w:val="48"/>
    <w:lvlOverride w:ilvl="0">
      <w:startOverride w:val="1"/>
    </w:lvlOverride>
  </w:num>
  <w:num w:numId="23" w16cid:durableId="1961300425">
    <w:abstractNumId w:val="31"/>
  </w:num>
  <w:num w:numId="24" w16cid:durableId="1620257088">
    <w:abstractNumId w:val="6"/>
  </w:num>
  <w:num w:numId="25" w16cid:durableId="759764931">
    <w:abstractNumId w:val="5"/>
  </w:num>
  <w:num w:numId="26" w16cid:durableId="1810433451">
    <w:abstractNumId w:val="4"/>
  </w:num>
  <w:num w:numId="27" w16cid:durableId="1100951948">
    <w:abstractNumId w:val="3"/>
  </w:num>
  <w:num w:numId="28" w16cid:durableId="745109999">
    <w:abstractNumId w:val="2"/>
  </w:num>
  <w:num w:numId="29" w16cid:durableId="2039355386">
    <w:abstractNumId w:val="11"/>
  </w:num>
  <w:num w:numId="30" w16cid:durableId="747847970">
    <w:abstractNumId w:val="85"/>
  </w:num>
  <w:num w:numId="31" w16cid:durableId="1231574261">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338860">
    <w:abstractNumId w:val="72"/>
  </w:num>
  <w:num w:numId="33" w16cid:durableId="1983463481">
    <w:abstractNumId w:val="64"/>
  </w:num>
  <w:num w:numId="34" w16cid:durableId="2040616619">
    <w:abstractNumId w:val="28"/>
  </w:num>
  <w:num w:numId="35" w16cid:durableId="1720863798">
    <w:abstractNumId w:val="40"/>
  </w:num>
  <w:num w:numId="36" w16cid:durableId="1650941757">
    <w:abstractNumId w:val="50"/>
  </w:num>
  <w:num w:numId="37" w16cid:durableId="2093620096">
    <w:abstractNumId w:val="63"/>
  </w:num>
  <w:num w:numId="38" w16cid:durableId="299383755">
    <w:abstractNumId w:val="35"/>
  </w:num>
  <w:num w:numId="39" w16cid:durableId="13045240">
    <w:abstractNumId w:val="60"/>
  </w:num>
  <w:num w:numId="40" w16cid:durableId="387917465">
    <w:abstractNumId w:val="92"/>
  </w:num>
  <w:num w:numId="41" w16cid:durableId="840780228">
    <w:abstractNumId w:val="59"/>
  </w:num>
  <w:num w:numId="42" w16cid:durableId="927008617">
    <w:abstractNumId w:val="36"/>
  </w:num>
  <w:num w:numId="43" w16cid:durableId="491065094">
    <w:abstractNumId w:val="43"/>
  </w:num>
  <w:num w:numId="44" w16cid:durableId="1334529826">
    <w:abstractNumId w:val="15"/>
  </w:num>
  <w:num w:numId="45" w16cid:durableId="1329940850">
    <w:abstractNumId w:val="69"/>
  </w:num>
  <w:num w:numId="46" w16cid:durableId="1558740315">
    <w:abstractNumId w:val="24"/>
  </w:num>
  <w:num w:numId="47" w16cid:durableId="873923635">
    <w:abstractNumId w:val="27"/>
  </w:num>
  <w:num w:numId="48" w16cid:durableId="1464273399">
    <w:abstractNumId w:val="61"/>
  </w:num>
  <w:num w:numId="49" w16cid:durableId="832798301">
    <w:abstractNumId w:val="62"/>
  </w:num>
  <w:num w:numId="50" w16cid:durableId="1307710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04298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8648647">
    <w:abstractNumId w:val="10"/>
  </w:num>
  <w:num w:numId="53" w16cid:durableId="820971687">
    <w:abstractNumId w:val="75"/>
  </w:num>
  <w:num w:numId="54" w16cid:durableId="537200881">
    <w:abstractNumId w:val="52"/>
  </w:num>
  <w:num w:numId="55" w16cid:durableId="1423836464">
    <w:abstractNumId w:val="80"/>
  </w:num>
  <w:num w:numId="56" w16cid:durableId="754591604">
    <w:abstractNumId w:val="41"/>
  </w:num>
  <w:num w:numId="57" w16cid:durableId="800657229">
    <w:abstractNumId w:val="57"/>
  </w:num>
  <w:num w:numId="58" w16cid:durableId="947003514">
    <w:abstractNumId w:val="45"/>
  </w:num>
  <w:num w:numId="59" w16cid:durableId="19358810">
    <w:abstractNumId w:val="55"/>
  </w:num>
  <w:num w:numId="60" w16cid:durableId="1906838839">
    <w:abstractNumId w:val="51"/>
  </w:num>
  <w:num w:numId="61" w16cid:durableId="844901390">
    <w:abstractNumId w:val="25"/>
  </w:num>
  <w:num w:numId="62" w16cid:durableId="1134567121">
    <w:abstractNumId w:val="53"/>
  </w:num>
  <w:num w:numId="63" w16cid:durableId="1758163615">
    <w:abstractNumId w:val="1"/>
  </w:num>
  <w:num w:numId="64" w16cid:durableId="2084983913">
    <w:abstractNumId w:val="67"/>
  </w:num>
  <w:num w:numId="65" w16cid:durableId="1781146230">
    <w:abstractNumId w:val="0"/>
  </w:num>
  <w:num w:numId="66" w16cid:durableId="1021778093">
    <w:abstractNumId w:val="38"/>
  </w:num>
  <w:num w:numId="67" w16cid:durableId="167331825">
    <w:abstractNumId w:val="70"/>
  </w:num>
  <w:num w:numId="68" w16cid:durableId="1385834904">
    <w:abstractNumId w:val="93"/>
  </w:num>
  <w:num w:numId="69" w16cid:durableId="1551110664">
    <w:abstractNumId w:val="30"/>
  </w:num>
  <w:num w:numId="70" w16cid:durableId="797917965">
    <w:abstractNumId w:val="14"/>
  </w:num>
  <w:num w:numId="71" w16cid:durableId="1658916016">
    <w:abstractNumId w:val="58"/>
  </w:num>
  <w:num w:numId="72" w16cid:durableId="1685982567">
    <w:abstractNumId w:val="86"/>
  </w:num>
  <w:num w:numId="73" w16cid:durableId="2101755624">
    <w:abstractNumId w:val="9"/>
  </w:num>
  <w:num w:numId="74" w16cid:durableId="1495104154">
    <w:abstractNumId w:val="87"/>
  </w:num>
  <w:num w:numId="75" w16cid:durableId="1721854610">
    <w:abstractNumId w:val="96"/>
  </w:num>
  <w:num w:numId="76" w16cid:durableId="364602613">
    <w:abstractNumId w:val="20"/>
  </w:num>
  <w:num w:numId="77" w16cid:durableId="487095875">
    <w:abstractNumId w:val="82"/>
  </w:num>
  <w:num w:numId="78" w16cid:durableId="198662702">
    <w:abstractNumId w:val="71"/>
  </w:num>
  <w:num w:numId="79" w16cid:durableId="1896509006">
    <w:abstractNumId w:val="89"/>
  </w:num>
  <w:num w:numId="80" w16cid:durableId="1408923672">
    <w:abstractNumId w:val="33"/>
  </w:num>
  <w:num w:numId="81" w16cid:durableId="1855534610">
    <w:abstractNumId w:val="79"/>
  </w:num>
  <w:num w:numId="82" w16cid:durableId="594090339">
    <w:abstractNumId w:val="18"/>
  </w:num>
  <w:num w:numId="83" w16cid:durableId="179587334">
    <w:abstractNumId w:val="23"/>
  </w:num>
  <w:num w:numId="84" w16cid:durableId="544608133">
    <w:abstractNumId w:val="21"/>
  </w:num>
  <w:num w:numId="85" w16cid:durableId="1164976741">
    <w:abstractNumId w:val="90"/>
  </w:num>
  <w:num w:numId="86" w16cid:durableId="2109614948">
    <w:abstractNumId w:val="16"/>
  </w:num>
  <w:num w:numId="87" w16cid:durableId="1420128945">
    <w:abstractNumId w:val="22"/>
  </w:num>
  <w:num w:numId="88" w16cid:durableId="2100904179">
    <w:abstractNumId w:val="78"/>
  </w:num>
  <w:num w:numId="89" w16cid:durableId="830953399">
    <w:abstractNumId w:val="65"/>
  </w:num>
  <w:num w:numId="90" w16cid:durableId="190002102">
    <w:abstractNumId w:val="94"/>
  </w:num>
  <w:num w:numId="91" w16cid:durableId="106505589">
    <w:abstractNumId w:val="46"/>
  </w:num>
  <w:num w:numId="92" w16cid:durableId="1658993604">
    <w:abstractNumId w:val="95"/>
  </w:num>
  <w:num w:numId="93" w16cid:durableId="396898181">
    <w:abstractNumId w:val="42"/>
  </w:num>
  <w:num w:numId="94" w16cid:durableId="1873155464">
    <w:abstractNumId w:val="34"/>
  </w:num>
  <w:num w:numId="95" w16cid:durableId="739526806">
    <w:abstractNumId w:val="4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A293D"/>
    <w:rsid w:val="000A5CE5"/>
    <w:rsid w:val="000A6014"/>
    <w:rsid w:val="000A633D"/>
    <w:rsid w:val="000A645B"/>
    <w:rsid w:val="000A7462"/>
    <w:rsid w:val="000A77EF"/>
    <w:rsid w:val="000B0953"/>
    <w:rsid w:val="000B0F7F"/>
    <w:rsid w:val="000B2E5B"/>
    <w:rsid w:val="000C0253"/>
    <w:rsid w:val="000C100C"/>
    <w:rsid w:val="000C2217"/>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5E3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6AA5"/>
    <w:rsid w:val="00107F43"/>
    <w:rsid w:val="00110E6E"/>
    <w:rsid w:val="00111016"/>
    <w:rsid w:val="00112408"/>
    <w:rsid w:val="00112495"/>
    <w:rsid w:val="00112973"/>
    <w:rsid w:val="001137A8"/>
    <w:rsid w:val="00113C7E"/>
    <w:rsid w:val="00113FA0"/>
    <w:rsid w:val="00117F9F"/>
    <w:rsid w:val="001208F9"/>
    <w:rsid w:val="00122498"/>
    <w:rsid w:val="001229DB"/>
    <w:rsid w:val="00125346"/>
    <w:rsid w:val="00125D6E"/>
    <w:rsid w:val="0012707C"/>
    <w:rsid w:val="00127170"/>
    <w:rsid w:val="00127C46"/>
    <w:rsid w:val="0013078A"/>
    <w:rsid w:val="0013237D"/>
    <w:rsid w:val="0013238E"/>
    <w:rsid w:val="00133433"/>
    <w:rsid w:val="00134DA6"/>
    <w:rsid w:val="00134E62"/>
    <w:rsid w:val="00135DB3"/>
    <w:rsid w:val="00136556"/>
    <w:rsid w:val="0014085E"/>
    <w:rsid w:val="001444A8"/>
    <w:rsid w:val="00144650"/>
    <w:rsid w:val="00146785"/>
    <w:rsid w:val="00146E99"/>
    <w:rsid w:val="001472F7"/>
    <w:rsid w:val="001506E4"/>
    <w:rsid w:val="00153961"/>
    <w:rsid w:val="00156688"/>
    <w:rsid w:val="00160015"/>
    <w:rsid w:val="00160C0C"/>
    <w:rsid w:val="001622EB"/>
    <w:rsid w:val="001633B8"/>
    <w:rsid w:val="00166BF5"/>
    <w:rsid w:val="00170673"/>
    <w:rsid w:val="00171248"/>
    <w:rsid w:val="001731DB"/>
    <w:rsid w:val="00174B03"/>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A6465"/>
    <w:rsid w:val="001B12E6"/>
    <w:rsid w:val="001B2815"/>
    <w:rsid w:val="001B3919"/>
    <w:rsid w:val="001B50F3"/>
    <w:rsid w:val="001B5B94"/>
    <w:rsid w:val="001B60EF"/>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1059"/>
    <w:rsid w:val="0021160A"/>
    <w:rsid w:val="002140F7"/>
    <w:rsid w:val="002144CE"/>
    <w:rsid w:val="00214EE7"/>
    <w:rsid w:val="00217FCC"/>
    <w:rsid w:val="0022036A"/>
    <w:rsid w:val="002220EF"/>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5EB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B0D"/>
    <w:rsid w:val="00353BE4"/>
    <w:rsid w:val="00353E0F"/>
    <w:rsid w:val="00356F4D"/>
    <w:rsid w:val="0035754B"/>
    <w:rsid w:val="0036073C"/>
    <w:rsid w:val="00360DA8"/>
    <w:rsid w:val="0036198B"/>
    <w:rsid w:val="003631E9"/>
    <w:rsid w:val="00363954"/>
    <w:rsid w:val="003654B6"/>
    <w:rsid w:val="00367195"/>
    <w:rsid w:val="003674BB"/>
    <w:rsid w:val="0036783D"/>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6D94"/>
    <w:rsid w:val="003C7137"/>
    <w:rsid w:val="003C7958"/>
    <w:rsid w:val="003C7D71"/>
    <w:rsid w:val="003D04FA"/>
    <w:rsid w:val="003D3B75"/>
    <w:rsid w:val="003D54EB"/>
    <w:rsid w:val="003D5510"/>
    <w:rsid w:val="003D6ED9"/>
    <w:rsid w:val="003E7FCC"/>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083"/>
    <w:rsid w:val="0042402E"/>
    <w:rsid w:val="004254A7"/>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01D"/>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6B5"/>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137F"/>
    <w:rsid w:val="004F2EA3"/>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DCE"/>
    <w:rsid w:val="0051416D"/>
    <w:rsid w:val="00517E18"/>
    <w:rsid w:val="00522F2D"/>
    <w:rsid w:val="005251E0"/>
    <w:rsid w:val="00526BCE"/>
    <w:rsid w:val="00527BE1"/>
    <w:rsid w:val="00530028"/>
    <w:rsid w:val="005349B5"/>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52FC"/>
    <w:rsid w:val="0056692B"/>
    <w:rsid w:val="00572C2B"/>
    <w:rsid w:val="00576A8C"/>
    <w:rsid w:val="0057758F"/>
    <w:rsid w:val="00580A4A"/>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2FF"/>
    <w:rsid w:val="005B23AC"/>
    <w:rsid w:val="005B287D"/>
    <w:rsid w:val="005B47CB"/>
    <w:rsid w:val="005B4AB4"/>
    <w:rsid w:val="005B730F"/>
    <w:rsid w:val="005B7657"/>
    <w:rsid w:val="005C18B1"/>
    <w:rsid w:val="005C2563"/>
    <w:rsid w:val="005C316A"/>
    <w:rsid w:val="005C4237"/>
    <w:rsid w:val="005C66D3"/>
    <w:rsid w:val="005D153F"/>
    <w:rsid w:val="005D233E"/>
    <w:rsid w:val="005D724D"/>
    <w:rsid w:val="005E32CF"/>
    <w:rsid w:val="005E39FC"/>
    <w:rsid w:val="005F04DD"/>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C0C"/>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46E1"/>
    <w:rsid w:val="006B7031"/>
    <w:rsid w:val="006B7324"/>
    <w:rsid w:val="006B7860"/>
    <w:rsid w:val="006B7C01"/>
    <w:rsid w:val="006C04A7"/>
    <w:rsid w:val="006C1B9A"/>
    <w:rsid w:val="006C3853"/>
    <w:rsid w:val="006C7E43"/>
    <w:rsid w:val="006D109B"/>
    <w:rsid w:val="006D1BFC"/>
    <w:rsid w:val="006D24A0"/>
    <w:rsid w:val="006D5019"/>
    <w:rsid w:val="006D5894"/>
    <w:rsid w:val="006D59A8"/>
    <w:rsid w:val="006D5EA8"/>
    <w:rsid w:val="006D66FB"/>
    <w:rsid w:val="006D7842"/>
    <w:rsid w:val="006D7B6A"/>
    <w:rsid w:val="006E5FB0"/>
    <w:rsid w:val="006E60E3"/>
    <w:rsid w:val="006F2139"/>
    <w:rsid w:val="006F2173"/>
    <w:rsid w:val="006F41A7"/>
    <w:rsid w:val="006F41DB"/>
    <w:rsid w:val="006F5CE9"/>
    <w:rsid w:val="006F715D"/>
    <w:rsid w:val="00701CC9"/>
    <w:rsid w:val="00702596"/>
    <w:rsid w:val="0070408F"/>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064"/>
    <w:rsid w:val="0078720F"/>
    <w:rsid w:val="007875DA"/>
    <w:rsid w:val="00787ACE"/>
    <w:rsid w:val="00790989"/>
    <w:rsid w:val="0079357C"/>
    <w:rsid w:val="0079472A"/>
    <w:rsid w:val="00796ABA"/>
    <w:rsid w:val="0079756C"/>
    <w:rsid w:val="00797626"/>
    <w:rsid w:val="007A02F2"/>
    <w:rsid w:val="007A0CFD"/>
    <w:rsid w:val="007A2FCD"/>
    <w:rsid w:val="007A62F2"/>
    <w:rsid w:val="007B04FB"/>
    <w:rsid w:val="007B38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6BAA"/>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0C5C"/>
    <w:rsid w:val="00844790"/>
    <w:rsid w:val="008470E8"/>
    <w:rsid w:val="00850D8B"/>
    <w:rsid w:val="008512DA"/>
    <w:rsid w:val="00852CA7"/>
    <w:rsid w:val="008542B5"/>
    <w:rsid w:val="008616AB"/>
    <w:rsid w:val="0086280D"/>
    <w:rsid w:val="00863623"/>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3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A7A24"/>
    <w:rsid w:val="008A7AD4"/>
    <w:rsid w:val="008B111C"/>
    <w:rsid w:val="008B18D7"/>
    <w:rsid w:val="008B1D84"/>
    <w:rsid w:val="008B44AA"/>
    <w:rsid w:val="008B487F"/>
    <w:rsid w:val="008B48AD"/>
    <w:rsid w:val="008B6CC2"/>
    <w:rsid w:val="008C0106"/>
    <w:rsid w:val="008C0BE3"/>
    <w:rsid w:val="008C1989"/>
    <w:rsid w:val="008C1ABC"/>
    <w:rsid w:val="008C24D7"/>
    <w:rsid w:val="008C3210"/>
    <w:rsid w:val="008C522A"/>
    <w:rsid w:val="008C7556"/>
    <w:rsid w:val="008D3149"/>
    <w:rsid w:val="008D3F97"/>
    <w:rsid w:val="008D5049"/>
    <w:rsid w:val="008D67DE"/>
    <w:rsid w:val="008E2032"/>
    <w:rsid w:val="008E2EB5"/>
    <w:rsid w:val="008E67A3"/>
    <w:rsid w:val="008E74D7"/>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3C34"/>
    <w:rsid w:val="009443D6"/>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36B0"/>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01E3"/>
    <w:rsid w:val="00A812B0"/>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5E22"/>
    <w:rsid w:val="00AB0C78"/>
    <w:rsid w:val="00AB2101"/>
    <w:rsid w:val="00AB366D"/>
    <w:rsid w:val="00AB3AB4"/>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31D5"/>
    <w:rsid w:val="00AE4812"/>
    <w:rsid w:val="00AF4042"/>
    <w:rsid w:val="00AF6682"/>
    <w:rsid w:val="00B00968"/>
    <w:rsid w:val="00B00974"/>
    <w:rsid w:val="00B0187C"/>
    <w:rsid w:val="00B01AED"/>
    <w:rsid w:val="00B03020"/>
    <w:rsid w:val="00B03A74"/>
    <w:rsid w:val="00B03AE4"/>
    <w:rsid w:val="00B07B48"/>
    <w:rsid w:val="00B07C41"/>
    <w:rsid w:val="00B1238D"/>
    <w:rsid w:val="00B14213"/>
    <w:rsid w:val="00B14F06"/>
    <w:rsid w:val="00B15CB3"/>
    <w:rsid w:val="00B166C5"/>
    <w:rsid w:val="00B17C0B"/>
    <w:rsid w:val="00B20168"/>
    <w:rsid w:val="00B22A19"/>
    <w:rsid w:val="00B24F0B"/>
    <w:rsid w:val="00B260AA"/>
    <w:rsid w:val="00B276CD"/>
    <w:rsid w:val="00B27D77"/>
    <w:rsid w:val="00B321F5"/>
    <w:rsid w:val="00B33434"/>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145"/>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5E5"/>
    <w:rsid w:val="00BE6CDE"/>
    <w:rsid w:val="00BE799D"/>
    <w:rsid w:val="00BF1392"/>
    <w:rsid w:val="00BF3103"/>
    <w:rsid w:val="00BF413A"/>
    <w:rsid w:val="00C0060E"/>
    <w:rsid w:val="00C0105E"/>
    <w:rsid w:val="00C015FC"/>
    <w:rsid w:val="00C02016"/>
    <w:rsid w:val="00C02E5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2DB"/>
    <w:rsid w:val="00C34E3C"/>
    <w:rsid w:val="00C354E6"/>
    <w:rsid w:val="00C413F4"/>
    <w:rsid w:val="00C42B0D"/>
    <w:rsid w:val="00C46A3F"/>
    <w:rsid w:val="00C46F7B"/>
    <w:rsid w:val="00C512CF"/>
    <w:rsid w:val="00C52E22"/>
    <w:rsid w:val="00C536FB"/>
    <w:rsid w:val="00C54FA3"/>
    <w:rsid w:val="00C555E5"/>
    <w:rsid w:val="00C605C9"/>
    <w:rsid w:val="00C60E28"/>
    <w:rsid w:val="00C62B39"/>
    <w:rsid w:val="00C64AEE"/>
    <w:rsid w:val="00C67D50"/>
    <w:rsid w:val="00C71921"/>
    <w:rsid w:val="00C76104"/>
    <w:rsid w:val="00C7690B"/>
    <w:rsid w:val="00C77394"/>
    <w:rsid w:val="00C77A83"/>
    <w:rsid w:val="00C80038"/>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20A"/>
    <w:rsid w:val="00CD670E"/>
    <w:rsid w:val="00CD742F"/>
    <w:rsid w:val="00CE1A8D"/>
    <w:rsid w:val="00CE1D62"/>
    <w:rsid w:val="00CE302B"/>
    <w:rsid w:val="00CE382D"/>
    <w:rsid w:val="00CE3AD9"/>
    <w:rsid w:val="00CE5D9D"/>
    <w:rsid w:val="00CE6665"/>
    <w:rsid w:val="00CE7089"/>
    <w:rsid w:val="00CF10B3"/>
    <w:rsid w:val="00CF2EF5"/>
    <w:rsid w:val="00CF534E"/>
    <w:rsid w:val="00CF5B28"/>
    <w:rsid w:val="00CF6E5D"/>
    <w:rsid w:val="00D0028C"/>
    <w:rsid w:val="00D00550"/>
    <w:rsid w:val="00D009F4"/>
    <w:rsid w:val="00D01027"/>
    <w:rsid w:val="00D03994"/>
    <w:rsid w:val="00D04B6F"/>
    <w:rsid w:val="00D04E9B"/>
    <w:rsid w:val="00D05B73"/>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765"/>
    <w:rsid w:val="00D63ADB"/>
    <w:rsid w:val="00D64A93"/>
    <w:rsid w:val="00D65ED1"/>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1C0E"/>
    <w:rsid w:val="00DB4D9E"/>
    <w:rsid w:val="00DC1087"/>
    <w:rsid w:val="00DD0BC1"/>
    <w:rsid w:val="00DD199C"/>
    <w:rsid w:val="00DD4047"/>
    <w:rsid w:val="00DD4075"/>
    <w:rsid w:val="00DD5389"/>
    <w:rsid w:val="00DD5A7C"/>
    <w:rsid w:val="00DD5F69"/>
    <w:rsid w:val="00DE0F1E"/>
    <w:rsid w:val="00DE3255"/>
    <w:rsid w:val="00DE39AC"/>
    <w:rsid w:val="00DE4595"/>
    <w:rsid w:val="00DF0FE9"/>
    <w:rsid w:val="00DF1461"/>
    <w:rsid w:val="00DF163F"/>
    <w:rsid w:val="00DF3825"/>
    <w:rsid w:val="00E018E8"/>
    <w:rsid w:val="00E020B1"/>
    <w:rsid w:val="00E04B63"/>
    <w:rsid w:val="00E05DD1"/>
    <w:rsid w:val="00E06B56"/>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195F"/>
    <w:rsid w:val="00E5240C"/>
    <w:rsid w:val="00E524CF"/>
    <w:rsid w:val="00E5304F"/>
    <w:rsid w:val="00E54182"/>
    <w:rsid w:val="00E5426C"/>
    <w:rsid w:val="00E60928"/>
    <w:rsid w:val="00E61AE3"/>
    <w:rsid w:val="00E63108"/>
    <w:rsid w:val="00E63E3D"/>
    <w:rsid w:val="00E64B15"/>
    <w:rsid w:val="00E71D4C"/>
    <w:rsid w:val="00E75D79"/>
    <w:rsid w:val="00E75E6A"/>
    <w:rsid w:val="00E77943"/>
    <w:rsid w:val="00E80040"/>
    <w:rsid w:val="00E82DBD"/>
    <w:rsid w:val="00E87EC2"/>
    <w:rsid w:val="00E90E7B"/>
    <w:rsid w:val="00E92B80"/>
    <w:rsid w:val="00E95CD8"/>
    <w:rsid w:val="00E96B76"/>
    <w:rsid w:val="00E96D06"/>
    <w:rsid w:val="00E97218"/>
    <w:rsid w:val="00EA2EAC"/>
    <w:rsid w:val="00EA698B"/>
    <w:rsid w:val="00EB1AE4"/>
    <w:rsid w:val="00EB2511"/>
    <w:rsid w:val="00EB28F9"/>
    <w:rsid w:val="00EB3858"/>
    <w:rsid w:val="00EB5E89"/>
    <w:rsid w:val="00EB5EBC"/>
    <w:rsid w:val="00EC0B4F"/>
    <w:rsid w:val="00EC483E"/>
    <w:rsid w:val="00ED0EF6"/>
    <w:rsid w:val="00ED16B2"/>
    <w:rsid w:val="00ED1E33"/>
    <w:rsid w:val="00ED1FF7"/>
    <w:rsid w:val="00ED28D9"/>
    <w:rsid w:val="00ED394F"/>
    <w:rsid w:val="00ED3FC9"/>
    <w:rsid w:val="00ED4100"/>
    <w:rsid w:val="00EE2D94"/>
    <w:rsid w:val="00EE31B0"/>
    <w:rsid w:val="00EE5155"/>
    <w:rsid w:val="00EE6DE6"/>
    <w:rsid w:val="00EF168B"/>
    <w:rsid w:val="00EF20B7"/>
    <w:rsid w:val="00EF27FF"/>
    <w:rsid w:val="00EF41EC"/>
    <w:rsid w:val="00EF6520"/>
    <w:rsid w:val="00EF6966"/>
    <w:rsid w:val="00EF6BE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34BD"/>
    <w:rsid w:val="00F34667"/>
    <w:rsid w:val="00F359FA"/>
    <w:rsid w:val="00F3776D"/>
    <w:rsid w:val="00F436E2"/>
    <w:rsid w:val="00F44DEE"/>
    <w:rsid w:val="00F45A8C"/>
    <w:rsid w:val="00F46878"/>
    <w:rsid w:val="00F46AFD"/>
    <w:rsid w:val="00F51C5E"/>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2B8"/>
    <w:rsid w:val="00F77798"/>
    <w:rsid w:val="00F81DF9"/>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3F8F"/>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AF0AFD6-0D87-4872-9B58-03C833CC2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19025</Words>
  <Characters>114150</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2</cp:revision>
  <cp:lastPrinted>2026-06-30T10:35:00Z</cp:lastPrinted>
  <dcterms:created xsi:type="dcterms:W3CDTF">2026-06-30T11:58:00Z</dcterms:created>
  <dcterms:modified xsi:type="dcterms:W3CDTF">2026-06-30T11:58:00Z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